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42"/>
        <w:tblW w:w="11538" w:type="dxa"/>
        <w:tblLook w:val="01E0" w:firstRow="1" w:lastRow="1" w:firstColumn="1" w:lastColumn="1" w:noHBand="0" w:noVBand="0"/>
      </w:tblPr>
      <w:tblGrid>
        <w:gridCol w:w="1387"/>
        <w:gridCol w:w="5271"/>
        <w:gridCol w:w="1849"/>
        <w:gridCol w:w="3031"/>
      </w:tblGrid>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Teacher:</w:t>
            </w:r>
          </w:p>
        </w:tc>
        <w:tc>
          <w:tcPr>
            <w:tcW w:w="5271" w:type="dxa"/>
            <w:tcBorders>
              <w:bottom w:val="single" w:sz="4" w:space="0" w:color="auto"/>
            </w:tcBorders>
            <w:shd w:val="clear" w:color="auto" w:fill="auto"/>
          </w:tcPr>
          <w:p w:rsidR="000E0C4D" w:rsidRPr="00723FC4" w:rsidRDefault="0015073A" w:rsidP="00723FC4">
            <w:pPr>
              <w:rPr>
                <w:rFonts w:ascii="Arial" w:hAnsi="Arial" w:cs="Arial"/>
                <w:sz w:val="22"/>
                <w:szCs w:val="22"/>
              </w:rPr>
            </w:pPr>
            <w:r>
              <w:rPr>
                <w:rFonts w:ascii="Arial" w:hAnsi="Arial" w:cs="Arial"/>
                <w:sz w:val="22"/>
                <w:szCs w:val="22"/>
              </w:rPr>
              <w:t>Laurie Service</w:t>
            </w:r>
          </w:p>
        </w:tc>
        <w:tc>
          <w:tcPr>
            <w:tcW w:w="1849" w:type="dxa"/>
            <w:shd w:val="clear" w:color="auto" w:fill="auto"/>
          </w:tcPr>
          <w:p w:rsidR="000E0C4D" w:rsidRPr="00723FC4" w:rsidRDefault="001F0EA3" w:rsidP="00723FC4">
            <w:pPr>
              <w:rPr>
                <w:rFonts w:ascii="Arial" w:hAnsi="Arial" w:cs="Arial"/>
                <w:sz w:val="22"/>
                <w:szCs w:val="22"/>
              </w:rPr>
            </w:pPr>
            <w:r>
              <w:rPr>
                <w:rFonts w:ascii="Arial" w:hAnsi="Arial" w:cs="Arial"/>
                <w:sz w:val="22"/>
                <w:szCs w:val="22"/>
              </w:rPr>
              <w:t>Semester</w:t>
            </w:r>
            <w:r w:rsidR="000E0C4D" w:rsidRPr="00723FC4">
              <w:rPr>
                <w:rFonts w:ascii="Arial" w:hAnsi="Arial" w:cs="Arial"/>
                <w:sz w:val="22"/>
                <w:szCs w:val="22"/>
              </w:rPr>
              <w:t>:</w:t>
            </w:r>
          </w:p>
        </w:tc>
        <w:tc>
          <w:tcPr>
            <w:tcW w:w="3031" w:type="dxa"/>
            <w:tcBorders>
              <w:bottom w:val="single" w:sz="4" w:space="0" w:color="auto"/>
            </w:tcBorders>
            <w:shd w:val="clear" w:color="auto" w:fill="auto"/>
          </w:tcPr>
          <w:p w:rsidR="000E0C4D" w:rsidRPr="00723FC4" w:rsidRDefault="0015073A" w:rsidP="00723FC4">
            <w:pPr>
              <w:rPr>
                <w:rFonts w:ascii="Arial" w:hAnsi="Arial" w:cs="Arial"/>
                <w:sz w:val="22"/>
                <w:szCs w:val="22"/>
              </w:rPr>
            </w:pPr>
            <w:r>
              <w:rPr>
                <w:rFonts w:ascii="Arial" w:hAnsi="Arial" w:cs="Arial"/>
                <w:sz w:val="22"/>
                <w:szCs w:val="22"/>
              </w:rPr>
              <w:t>2014-2015</w:t>
            </w:r>
          </w:p>
        </w:tc>
      </w:tr>
      <w:tr w:rsidR="000E0C4D" w:rsidRPr="00EF72E6" w:rsidTr="00723FC4">
        <w:tc>
          <w:tcPr>
            <w:tcW w:w="1387" w:type="dxa"/>
          </w:tcPr>
          <w:p w:rsidR="000E0C4D" w:rsidRPr="00723FC4" w:rsidRDefault="000E0C4D" w:rsidP="00723FC4">
            <w:pPr>
              <w:rPr>
                <w:rFonts w:ascii="Arial" w:hAnsi="Arial" w:cs="Arial"/>
                <w:sz w:val="22"/>
                <w:szCs w:val="22"/>
              </w:rPr>
            </w:pPr>
          </w:p>
        </w:tc>
        <w:tc>
          <w:tcPr>
            <w:tcW w:w="527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c>
          <w:tcPr>
            <w:tcW w:w="1849" w:type="dxa"/>
            <w:shd w:val="clear" w:color="auto" w:fill="auto"/>
          </w:tcPr>
          <w:p w:rsidR="000E0C4D" w:rsidRPr="00723FC4" w:rsidRDefault="000E0C4D" w:rsidP="00723FC4">
            <w:pPr>
              <w:rPr>
                <w:rFonts w:ascii="Arial" w:hAnsi="Arial" w:cs="Arial"/>
                <w:sz w:val="22"/>
                <w:szCs w:val="22"/>
              </w:rPr>
            </w:pPr>
          </w:p>
        </w:tc>
        <w:tc>
          <w:tcPr>
            <w:tcW w:w="303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r>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Email:</w:t>
            </w:r>
          </w:p>
        </w:tc>
        <w:tc>
          <w:tcPr>
            <w:tcW w:w="5271" w:type="dxa"/>
            <w:tcBorders>
              <w:bottom w:val="single" w:sz="4" w:space="0" w:color="auto"/>
            </w:tcBorders>
            <w:shd w:val="clear" w:color="auto" w:fill="auto"/>
          </w:tcPr>
          <w:p w:rsidR="000E0C4D" w:rsidRPr="00723FC4" w:rsidRDefault="0015073A" w:rsidP="00723FC4">
            <w:pPr>
              <w:rPr>
                <w:rFonts w:ascii="Arial" w:hAnsi="Arial" w:cs="Arial"/>
                <w:sz w:val="22"/>
                <w:szCs w:val="22"/>
              </w:rPr>
            </w:pPr>
            <w:r>
              <w:rPr>
                <w:rFonts w:ascii="Arial" w:hAnsi="Arial" w:cs="Arial"/>
                <w:sz w:val="22"/>
                <w:szCs w:val="22"/>
              </w:rPr>
              <w:t>lservice@pittsfieldnhschools.org</w:t>
            </w:r>
          </w:p>
        </w:tc>
        <w:tc>
          <w:tcPr>
            <w:tcW w:w="1849" w:type="dxa"/>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Phone:</w:t>
            </w:r>
          </w:p>
        </w:tc>
        <w:tc>
          <w:tcPr>
            <w:tcW w:w="3031" w:type="dxa"/>
            <w:tcBorders>
              <w:bottom w:val="single" w:sz="4" w:space="0" w:color="auto"/>
            </w:tcBorders>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435-6701</w:t>
            </w:r>
            <w:r w:rsidR="0015073A">
              <w:rPr>
                <w:rFonts w:ascii="Arial" w:hAnsi="Arial" w:cs="Arial"/>
                <w:sz w:val="22"/>
                <w:szCs w:val="22"/>
              </w:rPr>
              <w:t xml:space="preserve"> (x-4112</w:t>
            </w:r>
            <w:r w:rsidR="00723FC4">
              <w:rPr>
                <w:rFonts w:ascii="Arial" w:hAnsi="Arial" w:cs="Arial"/>
                <w:sz w:val="22"/>
                <w:szCs w:val="22"/>
              </w:rPr>
              <w:t>)</w:t>
            </w:r>
          </w:p>
        </w:tc>
      </w:tr>
    </w:tbl>
    <w:p w:rsidR="00B423C8" w:rsidRPr="00723FC4" w:rsidRDefault="00723FC4" w:rsidP="00723FC4">
      <w:pPr>
        <w:tabs>
          <w:tab w:val="left" w:pos="463"/>
          <w:tab w:val="center" w:pos="5706"/>
        </w:tabs>
        <w:rPr>
          <w:rFonts w:ascii="Arial" w:hAnsi="Arial" w:cs="Arial"/>
          <w:b/>
          <w:sz w:val="56"/>
          <w:szCs w:val="56"/>
        </w:rPr>
      </w:pPr>
      <w:r>
        <w:rPr>
          <w:rFonts w:ascii="Arial" w:hAnsi="Arial" w:cs="Arial"/>
          <w:sz w:val="56"/>
          <w:szCs w:val="56"/>
        </w:rPr>
        <w:tab/>
      </w:r>
      <w:r>
        <w:rPr>
          <w:rFonts w:ascii="Arial" w:hAnsi="Arial" w:cs="Arial"/>
          <w:sz w:val="56"/>
          <w:szCs w:val="56"/>
        </w:rPr>
        <w:tab/>
      </w:r>
      <w:r w:rsidR="00EF72E6" w:rsidRPr="00723FC4">
        <w:rPr>
          <w:b/>
          <w:noProof/>
        </w:rPr>
        <w:drawing>
          <wp:anchor distT="0" distB="0" distL="114300" distR="114300" simplePos="0" relativeHeight="251657216" behindDoc="1" locked="0" layoutInCell="1" allowOverlap="1">
            <wp:simplePos x="0" y="0"/>
            <wp:positionH relativeFrom="column">
              <wp:posOffset>194476</wp:posOffset>
            </wp:positionH>
            <wp:positionV relativeFrom="paragraph">
              <wp:posOffset>-35781</wp:posOffset>
            </wp:positionV>
            <wp:extent cx="768129" cy="652007"/>
            <wp:effectExtent l="19050" t="0" r="0" b="0"/>
            <wp:wrapNone/>
            <wp:docPr id="2" name="Picture 1" descr="C:\Users\lstevens\Documents\lstevens10.11.11\My Documents\Pittsfield documents\misc\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Documents\lstevens10.11.11\My Documents\Pittsfield documents\misc\New Image.TIF"/>
                    <pic:cNvPicPr>
                      <a:picLocks noChangeAspect="1" noChangeArrowheads="1"/>
                    </pic:cNvPicPr>
                  </pic:nvPicPr>
                  <pic:blipFill>
                    <a:blip r:embed="rId6" cstate="print"/>
                    <a:srcRect/>
                    <a:stretch>
                      <a:fillRect/>
                    </a:stretch>
                  </pic:blipFill>
                  <pic:spPr bwMode="auto">
                    <a:xfrm>
                      <a:off x="0" y="0"/>
                      <a:ext cx="768129" cy="652007"/>
                    </a:xfrm>
                    <a:prstGeom prst="rect">
                      <a:avLst/>
                    </a:prstGeom>
                    <a:noFill/>
                    <a:ln w="9525">
                      <a:noFill/>
                      <a:miter lim="800000"/>
                      <a:headEnd/>
                      <a:tailEnd/>
                    </a:ln>
                  </pic:spPr>
                </pic:pic>
              </a:graphicData>
            </a:graphic>
          </wp:anchor>
        </w:drawing>
      </w:r>
      <w:r w:rsidR="002C1573">
        <w:rPr>
          <w:rFonts w:ascii="Arial" w:hAnsi="Arial" w:cs="Arial"/>
          <w:sz w:val="56"/>
          <w:szCs w:val="56"/>
        </w:rPr>
        <w:t>Algebra Support</w:t>
      </w:r>
      <w:r w:rsidR="00132F63" w:rsidRPr="00723FC4">
        <w:rPr>
          <w:rFonts w:ascii="Arial" w:hAnsi="Arial" w:cs="Arial"/>
          <w:b/>
          <w:sz w:val="56"/>
          <w:szCs w:val="56"/>
        </w:rPr>
        <w:t xml:space="preserve"> </w:t>
      </w:r>
    </w:p>
    <w:p w:rsidR="00FE0471" w:rsidRPr="00FE0471" w:rsidRDefault="00FE0471" w:rsidP="00FE0471">
      <w:pPr>
        <w:jc w:val="center"/>
        <w:rPr>
          <w:rFonts w:ascii="Arial" w:hAnsi="Arial" w:cs="Arial"/>
          <w:sz w:val="22"/>
          <w:szCs w:val="22"/>
        </w:rPr>
      </w:pPr>
    </w:p>
    <w:p w:rsidR="00723FC4" w:rsidRDefault="00723FC4" w:rsidP="00723FC4">
      <w:pPr>
        <w:rPr>
          <w:sz w:val="12"/>
          <w:szCs w:val="12"/>
        </w:rPr>
      </w:pPr>
    </w:p>
    <w:p w:rsidR="00C23738" w:rsidRDefault="00C23738" w:rsidP="000E0C4D">
      <w:pPr>
        <w:jc w:val="center"/>
        <w:rPr>
          <w:sz w:val="12"/>
          <w:szCs w:val="12"/>
        </w:rPr>
      </w:pPr>
    </w:p>
    <w:p w:rsidR="00723FC4" w:rsidRPr="000E0C4D" w:rsidRDefault="008C346E" w:rsidP="000E0C4D">
      <w:pPr>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ge">
                  <wp:posOffset>1797050</wp:posOffset>
                </wp:positionV>
                <wp:extent cx="7327900" cy="1041400"/>
                <wp:effectExtent l="6985" t="6350" r="889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041400"/>
                        </a:xfrm>
                        <a:prstGeom prst="rect">
                          <a:avLst/>
                        </a:prstGeom>
                        <a:solidFill>
                          <a:srgbClr val="FFFFFF"/>
                        </a:solidFill>
                        <a:ln w="9525">
                          <a:solidFill>
                            <a:srgbClr val="000000"/>
                          </a:solidFill>
                          <a:miter lim="800000"/>
                          <a:headEnd/>
                          <a:tailEnd/>
                        </a:ln>
                      </wps:spPr>
                      <wps:txb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141.5pt;width:577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qKg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">
                <v:textbo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v:textbox>
                <w10:wrap type="square" anchory="page"/>
              </v:shape>
            </w:pict>
          </mc:Fallback>
        </mc:AlternateContent>
      </w:r>
    </w:p>
    <w:tbl>
      <w:tblPr>
        <w:tblStyle w:val="TableGrid"/>
        <w:tblW w:w="11520" w:type="dxa"/>
        <w:tblInd w:w="-95" w:type="dxa"/>
        <w:tblBorders>
          <w:insideH w:val="none" w:sz="0" w:space="0" w:color="auto"/>
        </w:tblBorders>
        <w:tblLook w:val="01E0" w:firstRow="1" w:lastRow="1" w:firstColumn="1" w:lastColumn="1" w:noHBand="0" w:noVBand="0"/>
      </w:tblPr>
      <w:tblGrid>
        <w:gridCol w:w="11520"/>
      </w:tblGrid>
      <w:tr w:rsidR="00F53E13" w:rsidRPr="000E0C4D" w:rsidTr="00433C00">
        <w:tc>
          <w:tcPr>
            <w:tcW w:w="11520" w:type="dxa"/>
          </w:tcPr>
          <w:p w:rsidR="0015073A" w:rsidRPr="0015073A" w:rsidRDefault="00F53E13" w:rsidP="0015073A">
            <w:pPr>
              <w:pStyle w:val="NormalWeb"/>
              <w:spacing w:before="0" w:beforeAutospacing="0" w:after="0" w:afterAutospacing="0"/>
              <w:rPr>
                <w:sz w:val="20"/>
                <w:szCs w:val="20"/>
              </w:rPr>
            </w:pPr>
            <w:r w:rsidRPr="0015073A">
              <w:rPr>
                <w:rFonts w:ascii="Arial" w:hAnsi="Arial" w:cs="Arial"/>
                <w:b/>
                <w:sz w:val="20"/>
                <w:szCs w:val="20"/>
              </w:rPr>
              <w:t>Course Description:</w:t>
            </w:r>
            <w:r w:rsidR="00132F63" w:rsidRPr="0015073A">
              <w:rPr>
                <w:rFonts w:ascii="Arial" w:eastAsia="Calibri" w:hAnsi="Arial" w:cs="Arial"/>
                <w:sz w:val="20"/>
                <w:szCs w:val="20"/>
              </w:rPr>
              <w:t xml:space="preserve"> </w:t>
            </w:r>
            <w:r w:rsidR="0015073A" w:rsidRPr="0015073A">
              <w:rPr>
                <w:rFonts w:ascii="Arial" w:hAnsi="Arial" w:cs="Arial"/>
                <w:color w:val="000000"/>
                <w:sz w:val="20"/>
                <w:szCs w:val="20"/>
              </w:rPr>
              <w:t>Algebra support is designed to assist students with the material presented in Algebra I.  The class will be personalized to meet the student’s needs.  Often, there will be a review of the main concepts covered during the Algebra class that day through extra practice and lessons.  Students may also be given time during class to work on Algebra assignments and projects. The units listed will be continually reviewed and practiced.</w:t>
            </w:r>
          </w:p>
          <w:p w:rsidR="0015073A" w:rsidRPr="0015073A" w:rsidRDefault="0015073A" w:rsidP="0015073A">
            <w:pPr>
              <w:rPr>
                <w:sz w:val="20"/>
                <w:szCs w:val="20"/>
              </w:rPr>
            </w:pPr>
          </w:p>
          <w:p w:rsidR="008A348B" w:rsidRPr="00723FC4" w:rsidRDefault="0015073A" w:rsidP="0015073A">
            <w:pPr>
              <w:pStyle w:val="NormalWeb"/>
              <w:spacing w:before="0" w:beforeAutospacing="0" w:after="0" w:afterAutospacing="0"/>
              <w:rPr>
                <w:rFonts w:ascii="Arial" w:hAnsi="Arial" w:cs="Arial"/>
                <w:b/>
                <w:sz w:val="20"/>
                <w:szCs w:val="20"/>
              </w:rPr>
            </w:pPr>
            <w:r w:rsidRPr="0015073A">
              <w:rPr>
                <w:rFonts w:ascii="Arial" w:hAnsi="Arial" w:cs="Arial"/>
                <w:iCs/>
                <w:color w:val="232324"/>
                <w:sz w:val="20"/>
                <w:szCs w:val="20"/>
              </w:rPr>
              <w:t xml:space="preserve">Students will also use the transition to algebra series to help understand the reasoning behind the operations. Students will be introduced to key mathematical ideas and ways of thinking.  By using their own logic and reasoning students will foster their understanding of </w:t>
            </w:r>
            <w:r w:rsidR="00677ACB">
              <w:rPr>
                <w:rFonts w:ascii="Arial" w:hAnsi="Arial" w:cs="Arial"/>
                <w:iCs/>
                <w:color w:val="232324"/>
                <w:sz w:val="20"/>
                <w:szCs w:val="20"/>
              </w:rPr>
              <w:t xml:space="preserve">the concepts. </w:t>
            </w:r>
          </w:p>
        </w:tc>
      </w:tr>
      <w:tr w:rsidR="00F53E13" w:rsidRPr="000E0C4D" w:rsidTr="00433C00">
        <w:tc>
          <w:tcPr>
            <w:tcW w:w="11520" w:type="dxa"/>
          </w:tcPr>
          <w:p w:rsidR="00F53E13" w:rsidRPr="000E0C4D" w:rsidRDefault="00F53E13" w:rsidP="00F53E13">
            <w:pPr>
              <w:rPr>
                <w:sz w:val="20"/>
                <w:szCs w:val="20"/>
              </w:rPr>
            </w:pPr>
          </w:p>
        </w:tc>
      </w:tr>
    </w:tbl>
    <w:p w:rsidR="00F53E13" w:rsidRDefault="00F53E13"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3790"/>
        <w:gridCol w:w="7612"/>
      </w:tblGrid>
      <w:tr w:rsidR="00677ACB" w:rsidRPr="00296A32" w:rsidTr="00677ACB">
        <w:trPr>
          <w:trHeight w:val="260"/>
        </w:trPr>
        <w:tc>
          <w:tcPr>
            <w:tcW w:w="11402" w:type="dxa"/>
            <w:gridSpan w:val="2"/>
          </w:tcPr>
          <w:p w:rsidR="00677ACB" w:rsidRDefault="00677ACB" w:rsidP="00675B11">
            <w:pPr>
              <w:rPr>
                <w:rFonts w:ascii="Arial" w:hAnsi="Arial" w:cs="Arial"/>
                <w:b/>
                <w:sz w:val="20"/>
                <w:szCs w:val="20"/>
              </w:rPr>
            </w:pPr>
            <w:r>
              <w:rPr>
                <w:rFonts w:ascii="Arial" w:hAnsi="Arial" w:cs="Arial"/>
                <w:b/>
                <w:sz w:val="20"/>
                <w:szCs w:val="20"/>
              </w:rPr>
              <w:t>E</w:t>
            </w:r>
            <w:r w:rsidRPr="001F24F8">
              <w:rPr>
                <w:rFonts w:ascii="Arial" w:hAnsi="Arial" w:cs="Arial"/>
                <w:b/>
                <w:sz w:val="20"/>
                <w:szCs w:val="20"/>
              </w:rPr>
              <w:t>xpectations</w:t>
            </w:r>
            <w:r>
              <w:rPr>
                <w:rFonts w:ascii="Arial" w:hAnsi="Arial" w:cs="Arial"/>
                <w:b/>
                <w:sz w:val="20"/>
                <w:szCs w:val="20"/>
              </w:rPr>
              <w:t>:</w:t>
            </w:r>
            <w:r>
              <w:rPr>
                <w:rFonts w:ascii="Arial" w:hAnsi="Arial" w:cs="Arial"/>
                <w:b/>
                <w:sz w:val="20"/>
                <w:szCs w:val="20"/>
              </w:rPr>
              <w:t xml:space="preserve"> </w:t>
            </w:r>
          </w:p>
          <w:p w:rsidR="00677ACB" w:rsidRDefault="00677ACB" w:rsidP="00675B11">
            <w:pPr>
              <w:rPr>
                <w:rFonts w:ascii="Arial" w:hAnsi="Arial" w:cs="Arial"/>
                <w:b/>
                <w:sz w:val="20"/>
                <w:szCs w:val="20"/>
                <w:u w:val="single"/>
              </w:rPr>
            </w:pPr>
            <w:r w:rsidRPr="002C1573">
              <w:rPr>
                <w:rFonts w:ascii="Arial" w:hAnsi="Arial" w:cs="Arial"/>
                <w:b/>
                <w:sz w:val="20"/>
                <w:szCs w:val="20"/>
                <w:u w:val="single"/>
              </w:rPr>
              <w:t>What you can expect from me:</w:t>
            </w:r>
          </w:p>
          <w:p w:rsidR="00677ACB" w:rsidRDefault="00677ACB" w:rsidP="00675B11">
            <w:pPr>
              <w:rPr>
                <w:rFonts w:ascii="Arial" w:hAnsi="Arial" w:cs="Arial"/>
                <w:b/>
                <w:sz w:val="20"/>
                <w:szCs w:val="20"/>
                <w:u w:val="single"/>
              </w:rPr>
            </w:pPr>
          </w:p>
          <w:p w:rsidR="00677ACB" w:rsidRDefault="00677ACB" w:rsidP="00675B11">
            <w:pPr>
              <w:rPr>
                <w:rFonts w:ascii="Arial" w:hAnsi="Arial" w:cs="Arial"/>
                <w:sz w:val="20"/>
                <w:szCs w:val="20"/>
              </w:rPr>
            </w:pPr>
            <w:r w:rsidRPr="002C1573">
              <w:rPr>
                <w:rFonts w:ascii="Arial" w:hAnsi="Arial" w:cs="Arial"/>
                <w:sz w:val="20"/>
                <w:szCs w:val="20"/>
              </w:rPr>
              <w:t>I am committed</w:t>
            </w:r>
            <w:r>
              <w:rPr>
                <w:rFonts w:ascii="Arial" w:hAnsi="Arial" w:cs="Arial"/>
                <w:sz w:val="20"/>
                <w:szCs w:val="20"/>
              </w:rPr>
              <w:t xml:space="preserve"> to your success in this course, and will challenge you to develop your skills and your confidence as a mathematical thinker.  I will communicate clearly about math and about my expectations. I will assess and indicate areas you need to put more time into. I will explain the material in different ways that you will understand and be able to follow.  I will direct you to a number of good resources that will help you complete your work. I will help you to organize your notes and class materials so that you are able to remember what you learned in class and refer to those materials when you are working at home.</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Pr>
                <w:rFonts w:ascii="Arial" w:hAnsi="Arial" w:cs="Arial"/>
                <w:sz w:val="20"/>
                <w:szCs w:val="20"/>
              </w:rPr>
              <w:t xml:space="preserve">I am available to you outside of class after school Monday through Thursday until 3:50. I am also available by appointment. You can reach me by email: </w:t>
            </w:r>
            <w:hyperlink r:id="rId7" w:history="1">
              <w:r w:rsidRPr="006C16BA">
                <w:rPr>
                  <w:rStyle w:val="Hyperlink"/>
                  <w:rFonts w:ascii="Arial" w:hAnsi="Arial" w:cs="Arial"/>
                  <w:sz w:val="20"/>
                  <w:szCs w:val="20"/>
                </w:rPr>
                <w:t>lservice@pittsfieldnhschools.org</w:t>
              </w:r>
            </w:hyperlink>
            <w:r>
              <w:rPr>
                <w:rFonts w:ascii="Arial" w:hAnsi="Arial" w:cs="Arial"/>
                <w:sz w:val="20"/>
                <w:szCs w:val="20"/>
              </w:rPr>
              <w:t xml:space="preserve">. If you send me an email in the evening I will most likely see it the next morning.  If you are putting in the time and effort consistently I will make additional time for you including nights and weekends.  If you however come for help after school on the eve of a test or project deadline do not expect me to drop everything and put your needs ahead of others who have been consistently coming in for help. </w:t>
            </w:r>
          </w:p>
          <w:p w:rsidR="00677ACB" w:rsidRDefault="00677ACB" w:rsidP="00675B11">
            <w:pPr>
              <w:rPr>
                <w:rFonts w:ascii="Arial" w:hAnsi="Arial" w:cs="Arial"/>
                <w:sz w:val="20"/>
                <w:szCs w:val="20"/>
              </w:rPr>
            </w:pPr>
          </w:p>
          <w:p w:rsidR="00677ACB" w:rsidRPr="00677ACB" w:rsidRDefault="00677ACB" w:rsidP="00675B11">
            <w:pPr>
              <w:rPr>
                <w:rFonts w:ascii="Arial" w:hAnsi="Arial" w:cs="Arial"/>
                <w:b/>
                <w:sz w:val="20"/>
                <w:szCs w:val="20"/>
                <w:u w:val="single"/>
              </w:rPr>
            </w:pPr>
            <w:r w:rsidRPr="00677ACB">
              <w:rPr>
                <w:rFonts w:ascii="Arial" w:hAnsi="Arial" w:cs="Arial"/>
                <w:b/>
                <w:sz w:val="20"/>
                <w:szCs w:val="20"/>
                <w:u w:val="single"/>
              </w:rPr>
              <w:t>What I expect from you:</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Pr>
                <w:rFonts w:ascii="Arial" w:hAnsi="Arial" w:cs="Arial"/>
                <w:sz w:val="20"/>
                <w:szCs w:val="20"/>
              </w:rPr>
              <w:t>You will be responsible for obtaining and completing assignments (this includes days you are absent) on time. You will bring your Algebra work to class daily.  You will ask questions when you do not understand the material.</w:t>
            </w:r>
            <w:r w:rsidR="00AD116A">
              <w:rPr>
                <w:rFonts w:ascii="Arial" w:hAnsi="Arial" w:cs="Arial"/>
                <w:sz w:val="20"/>
                <w:szCs w:val="20"/>
              </w:rPr>
              <w:t xml:space="preserve"> You will use the resources provided for you. </w:t>
            </w:r>
            <w:r>
              <w:rPr>
                <w:rFonts w:ascii="Arial" w:hAnsi="Arial" w:cs="Arial"/>
                <w:sz w:val="20"/>
                <w:szCs w:val="20"/>
              </w:rPr>
              <w:t xml:space="preserve"> You will put in the time and effort to practice the materials until you have mastered them. You will seek out additional assistance when needed. You will complete a competency recovery plan with me as needed in a timely manner in order to be passing your Algebra course each quarter.</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Pr>
                <w:rFonts w:ascii="Arial" w:hAnsi="Arial" w:cs="Arial"/>
                <w:sz w:val="20"/>
                <w:szCs w:val="20"/>
              </w:rPr>
              <w:t>In Class Expectations:</w:t>
            </w:r>
          </w:p>
          <w:p w:rsidR="00677ACB" w:rsidRPr="002C1573" w:rsidRDefault="00677ACB" w:rsidP="00675B11">
            <w:pPr>
              <w:rPr>
                <w:rFonts w:ascii="Arial" w:hAnsi="Arial" w:cs="Arial"/>
                <w:sz w:val="20"/>
                <w:szCs w:val="20"/>
              </w:rPr>
            </w:pPr>
            <w:r>
              <w:rPr>
                <w:rFonts w:ascii="Arial" w:hAnsi="Arial" w:cs="Arial"/>
                <w:sz w:val="20"/>
                <w:szCs w:val="20"/>
              </w:rPr>
              <w:t xml:space="preserve"> </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 xml:space="preserve">Follow all school rules, policies, and norms – CELL PHONES are </w:t>
            </w:r>
            <w:r w:rsidRPr="000563A0">
              <w:rPr>
                <w:rFonts w:asciiTheme="minorHAnsi" w:hAnsiTheme="minorHAnsi"/>
                <w:b/>
                <w:sz w:val="20"/>
                <w:szCs w:val="20"/>
              </w:rPr>
              <w:t>collected</w:t>
            </w:r>
            <w:r>
              <w:rPr>
                <w:rFonts w:asciiTheme="minorHAnsi" w:hAnsiTheme="minorHAnsi"/>
                <w:sz w:val="20"/>
                <w:szCs w:val="20"/>
              </w:rPr>
              <w:t xml:space="preserve"> at the beginning of class and returned at the bell.</w:t>
            </w:r>
          </w:p>
          <w:p w:rsidR="00677ACB" w:rsidRDefault="00AD116A"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Be prepared--</w:t>
            </w:r>
            <w:r w:rsidR="00677ACB">
              <w:rPr>
                <w:rFonts w:asciiTheme="minorHAnsi" w:hAnsiTheme="minorHAnsi"/>
                <w:sz w:val="20"/>
                <w:szCs w:val="20"/>
              </w:rPr>
              <w:t>bring necessary materials (see list at end of syllabus).</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Stay on task.</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Keep all hands, feet, and objects to yourself.</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Raise your hand to speak or to leave your seat.</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Do not distract or interfere with other learner’s  learning</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Mistakes are expected (have you noticed the erasers are all worn off?) DO NOT laugh at other’s mistakes.</w:t>
            </w:r>
          </w:p>
          <w:p w:rsidR="00677ACB" w:rsidRPr="00296A32" w:rsidRDefault="00677ACB" w:rsidP="00675B11">
            <w:pPr>
              <w:tabs>
                <w:tab w:val="left" w:pos="0"/>
              </w:tabs>
              <w:spacing w:after="200" w:line="276" w:lineRule="auto"/>
              <w:ind w:left="403"/>
              <w:rPr>
                <w:rFonts w:asciiTheme="minorHAnsi" w:hAnsiTheme="minorHAnsi"/>
                <w:sz w:val="20"/>
                <w:szCs w:val="20"/>
              </w:rPr>
            </w:pPr>
          </w:p>
        </w:tc>
      </w:tr>
      <w:tr w:rsidR="00F53E13" w:rsidRPr="000E0C4D" w:rsidTr="00677ACB">
        <w:tblPrEx>
          <w:tblBorders>
            <w:insideH w:val="single" w:sz="4" w:space="0" w:color="auto"/>
          </w:tblBorders>
        </w:tblPrEx>
        <w:trPr>
          <w:cantSplit/>
          <w:tblHeader/>
        </w:trPr>
        <w:tc>
          <w:tcPr>
            <w:tcW w:w="3790" w:type="dxa"/>
          </w:tcPr>
          <w:p w:rsidR="00F53E13" w:rsidRPr="00723FC4" w:rsidRDefault="00677ACB" w:rsidP="00F53E13">
            <w:pPr>
              <w:rPr>
                <w:rFonts w:ascii="Arial" w:hAnsi="Arial" w:cs="Arial"/>
                <w:b/>
                <w:sz w:val="20"/>
                <w:szCs w:val="20"/>
              </w:rPr>
            </w:pPr>
            <w:r>
              <w:rPr>
                <w:rFonts w:ascii="Arial" w:hAnsi="Arial" w:cs="Arial"/>
                <w:b/>
                <w:sz w:val="20"/>
                <w:szCs w:val="20"/>
              </w:rPr>
              <w:lastRenderedPageBreak/>
              <w:t>Co</w:t>
            </w:r>
            <w:r w:rsidR="00F53E13" w:rsidRPr="00723FC4">
              <w:rPr>
                <w:rFonts w:ascii="Arial" w:hAnsi="Arial" w:cs="Arial"/>
                <w:b/>
                <w:sz w:val="20"/>
                <w:szCs w:val="20"/>
              </w:rPr>
              <w:t>urse Competencies</w:t>
            </w:r>
          </w:p>
        </w:tc>
        <w:tc>
          <w:tcPr>
            <w:tcW w:w="7612" w:type="dxa"/>
          </w:tcPr>
          <w:p w:rsidR="00F53E13" w:rsidRPr="00723FC4" w:rsidRDefault="00F53E13" w:rsidP="00F53E13">
            <w:pPr>
              <w:rPr>
                <w:rFonts w:ascii="Arial" w:hAnsi="Arial" w:cs="Arial"/>
                <w:b/>
                <w:sz w:val="20"/>
                <w:szCs w:val="20"/>
              </w:rPr>
            </w:pPr>
            <w:r w:rsidRPr="00723FC4">
              <w:rPr>
                <w:rFonts w:ascii="Arial" w:hAnsi="Arial" w:cs="Arial"/>
                <w:b/>
                <w:sz w:val="20"/>
                <w:szCs w:val="20"/>
              </w:rPr>
              <w:t>Performance Indicators</w:t>
            </w:r>
          </w:p>
        </w:tc>
      </w:tr>
      <w:tr w:rsidR="00F53E13" w:rsidRPr="000E0C4D" w:rsidTr="00677ACB">
        <w:tblPrEx>
          <w:tblBorders>
            <w:insideH w:val="single" w:sz="4" w:space="0" w:color="auto"/>
          </w:tblBorders>
        </w:tblPrEx>
        <w:trPr>
          <w:cantSplit/>
          <w:tblHeader/>
        </w:trPr>
        <w:tc>
          <w:tcPr>
            <w:tcW w:w="3790" w:type="dxa"/>
          </w:tcPr>
          <w:p w:rsidR="0015073A" w:rsidRPr="0015073A" w:rsidRDefault="0015073A" w:rsidP="00825EC5">
            <w:pPr>
              <w:rPr>
                <w:rFonts w:ascii="Arial" w:hAnsi="Arial" w:cs="Arial"/>
                <w:b/>
                <w:sz w:val="20"/>
                <w:szCs w:val="20"/>
              </w:rPr>
            </w:pPr>
            <w:r w:rsidRPr="0015073A">
              <w:rPr>
                <w:rFonts w:ascii="Arial" w:hAnsi="Arial" w:cs="Arial"/>
                <w:b/>
                <w:sz w:val="20"/>
                <w:szCs w:val="20"/>
              </w:rPr>
              <w:t>Unit 1- Strategies</w:t>
            </w:r>
          </w:p>
          <w:p w:rsidR="00F53E13" w:rsidRPr="00723FC4" w:rsidRDefault="00675E5C" w:rsidP="00825EC5">
            <w:pPr>
              <w:rPr>
                <w:rFonts w:ascii="Arial" w:hAnsi="Arial" w:cs="Arial"/>
                <w:sz w:val="20"/>
                <w:szCs w:val="20"/>
              </w:rPr>
            </w:pPr>
            <w:r w:rsidRPr="00723FC4">
              <w:rPr>
                <w:rFonts w:ascii="Arial" w:hAnsi="Arial" w:cs="Arial"/>
                <w:sz w:val="20"/>
                <w:szCs w:val="20"/>
              </w:rPr>
              <w:t>Students will understand that</w:t>
            </w:r>
            <w:r w:rsidR="0015073A">
              <w:rPr>
                <w:rFonts w:ascii="Arial" w:hAnsi="Arial" w:cs="Arial"/>
                <w:sz w:val="20"/>
                <w:szCs w:val="20"/>
              </w:rPr>
              <w:t xml:space="preserve"> </w:t>
            </w:r>
            <w:r w:rsidR="0015073A" w:rsidRPr="0015073A">
              <w:rPr>
                <w:rFonts w:ascii="Arial" w:hAnsi="Arial" w:cs="Arial"/>
                <w:bCs/>
                <w:color w:val="000000"/>
                <w:sz w:val="20"/>
                <w:szCs w:val="20"/>
              </w:rPr>
              <w:t>using and continually refining a variety of problem solving strategies will assist with their ability to solve real-world problems as well as problems that occur in the natural, physical, and social sciences, and in pure mathematics.</w:t>
            </w:r>
          </w:p>
        </w:tc>
        <w:tc>
          <w:tcPr>
            <w:tcW w:w="7612" w:type="dxa"/>
          </w:tcPr>
          <w:p w:rsidR="0015073A" w:rsidRDefault="00675E5C" w:rsidP="00DE6A40">
            <w:pPr>
              <w:pStyle w:val="NormalWeb"/>
              <w:numPr>
                <w:ilvl w:val="0"/>
                <w:numId w:val="18"/>
              </w:numPr>
              <w:spacing w:before="0" w:beforeAutospacing="0" w:after="0" w:afterAutospacing="0"/>
              <w:textAlignment w:val="baseline"/>
              <w:rPr>
                <w:rFonts w:ascii="Arial" w:hAnsi="Arial" w:cs="Arial"/>
                <w:b/>
                <w:bCs/>
                <w:i/>
                <w:iCs/>
                <w:color w:val="000000"/>
                <w:sz w:val="23"/>
                <w:szCs w:val="23"/>
              </w:rPr>
            </w:pPr>
            <w:r w:rsidRPr="0015073A">
              <w:rPr>
                <w:rFonts w:ascii="Arial" w:hAnsi="Arial" w:cs="Arial"/>
                <w:sz w:val="20"/>
                <w:szCs w:val="20"/>
              </w:rPr>
              <w:t>I can</w:t>
            </w:r>
            <w:r w:rsidR="0015073A" w:rsidRPr="0015073A">
              <w:rPr>
                <w:rFonts w:ascii="Arial" w:hAnsi="Arial" w:cs="Arial"/>
                <w:sz w:val="20"/>
                <w:szCs w:val="20"/>
              </w:rPr>
              <w:t xml:space="preserve"> </w:t>
            </w:r>
            <w:r w:rsidR="0015073A">
              <w:rPr>
                <w:rFonts w:ascii="Arial" w:hAnsi="Arial" w:cs="Arial"/>
                <w:bCs/>
                <w:iCs/>
                <w:color w:val="000000"/>
                <w:sz w:val="20"/>
                <w:szCs w:val="20"/>
              </w:rPr>
              <w:t>d</w:t>
            </w:r>
            <w:r w:rsidR="0015073A" w:rsidRPr="0015073A">
              <w:rPr>
                <w:rFonts w:ascii="Arial" w:hAnsi="Arial" w:cs="Arial"/>
                <w:bCs/>
                <w:iCs/>
                <w:color w:val="000000"/>
                <w:sz w:val="20"/>
                <w:szCs w:val="20"/>
              </w:rPr>
              <w:t>emonstrate an understanding of a given problem by identifying key concepts and questions</w:t>
            </w:r>
          </w:p>
          <w:p w:rsidR="0015073A" w:rsidRDefault="00477D19" w:rsidP="00DE6A40">
            <w:pPr>
              <w:pStyle w:val="NormalWeb"/>
              <w:numPr>
                <w:ilvl w:val="0"/>
                <w:numId w:val="18"/>
              </w:numPr>
              <w:spacing w:before="0" w:beforeAutospacing="0" w:after="0" w:afterAutospacing="0"/>
              <w:textAlignment w:val="baseline"/>
              <w:rPr>
                <w:rFonts w:ascii="Arial" w:hAnsi="Arial" w:cs="Arial"/>
                <w:b/>
                <w:bCs/>
                <w:i/>
                <w:iCs/>
                <w:color w:val="000000"/>
                <w:sz w:val="23"/>
                <w:szCs w:val="23"/>
              </w:rPr>
            </w:pPr>
            <w:r w:rsidRPr="0015073A">
              <w:rPr>
                <w:rFonts w:ascii="Arial" w:hAnsi="Arial" w:cs="Arial"/>
                <w:sz w:val="20"/>
                <w:szCs w:val="20"/>
              </w:rPr>
              <w:t>I can</w:t>
            </w:r>
            <w:r w:rsidR="0015073A">
              <w:rPr>
                <w:rFonts w:ascii="Arial" w:hAnsi="Arial" w:cs="Arial"/>
                <w:b/>
                <w:bCs/>
                <w:i/>
                <w:iCs/>
                <w:color w:val="000000"/>
                <w:sz w:val="23"/>
                <w:szCs w:val="23"/>
              </w:rPr>
              <w:t xml:space="preserve"> </w:t>
            </w:r>
            <w:r w:rsidR="0015073A">
              <w:rPr>
                <w:rFonts w:ascii="Arial" w:hAnsi="Arial" w:cs="Arial"/>
                <w:bCs/>
                <w:iCs/>
                <w:color w:val="000000"/>
                <w:sz w:val="20"/>
                <w:szCs w:val="20"/>
              </w:rPr>
              <w:t>m</w:t>
            </w:r>
            <w:r w:rsidR="0015073A" w:rsidRPr="0015073A">
              <w:rPr>
                <w:rFonts w:ascii="Arial" w:hAnsi="Arial" w:cs="Arial"/>
                <w:bCs/>
                <w:iCs/>
                <w:color w:val="000000"/>
                <w:sz w:val="20"/>
                <w:szCs w:val="20"/>
              </w:rPr>
              <w:t>ake connections to previous problems and strategies used</w:t>
            </w:r>
          </w:p>
          <w:p w:rsidR="0015073A" w:rsidRDefault="0015073A" w:rsidP="00DE6A40">
            <w:pPr>
              <w:pStyle w:val="NormalWeb"/>
              <w:numPr>
                <w:ilvl w:val="0"/>
                <w:numId w:val="18"/>
              </w:numPr>
              <w:spacing w:before="0" w:beforeAutospacing="0" w:after="0" w:afterAutospacing="0"/>
              <w:textAlignment w:val="baseline"/>
              <w:rPr>
                <w:rFonts w:ascii="Arial" w:hAnsi="Arial" w:cs="Arial"/>
                <w:b/>
                <w:bCs/>
                <w:i/>
                <w:iCs/>
                <w:color w:val="000000"/>
                <w:sz w:val="23"/>
                <w:szCs w:val="23"/>
              </w:rPr>
            </w:pPr>
            <w:r>
              <w:rPr>
                <w:rFonts w:ascii="Arial" w:hAnsi="Arial" w:cs="Arial"/>
                <w:sz w:val="20"/>
                <w:szCs w:val="20"/>
              </w:rPr>
              <w:t xml:space="preserve">I can </w:t>
            </w:r>
            <w:r>
              <w:rPr>
                <w:rFonts w:ascii="Arial" w:hAnsi="Arial" w:cs="Arial"/>
                <w:bCs/>
                <w:iCs/>
                <w:color w:val="000000"/>
                <w:sz w:val="20"/>
                <w:szCs w:val="20"/>
              </w:rPr>
              <w:t>p</w:t>
            </w:r>
            <w:r w:rsidRPr="0015073A">
              <w:rPr>
                <w:rFonts w:ascii="Arial" w:hAnsi="Arial" w:cs="Arial"/>
                <w:bCs/>
                <w:iCs/>
                <w:color w:val="000000"/>
                <w:sz w:val="20"/>
                <w:szCs w:val="20"/>
              </w:rPr>
              <w:t>ersevere through many attempts at solving the problem</w:t>
            </w:r>
          </w:p>
          <w:p w:rsidR="0015073A" w:rsidRPr="00DE6A40" w:rsidRDefault="0015073A" w:rsidP="00DE6A40">
            <w:pPr>
              <w:pStyle w:val="ListParagraph"/>
              <w:numPr>
                <w:ilvl w:val="0"/>
                <w:numId w:val="18"/>
              </w:numPr>
              <w:spacing w:before="100" w:beforeAutospacing="1" w:after="100" w:afterAutospacing="1"/>
              <w:jc w:val="both"/>
              <w:textAlignment w:val="baseline"/>
              <w:rPr>
                <w:rFonts w:ascii="Arial" w:hAnsi="Arial" w:cs="Arial"/>
                <w:bCs/>
                <w:iCs/>
                <w:color w:val="000000"/>
                <w:sz w:val="20"/>
                <w:szCs w:val="20"/>
              </w:rPr>
            </w:pPr>
            <w:r w:rsidRPr="00DE6A40">
              <w:rPr>
                <w:rFonts w:ascii="Arial" w:hAnsi="Arial" w:cs="Arial"/>
                <w:sz w:val="20"/>
                <w:szCs w:val="20"/>
              </w:rPr>
              <w:t>I can o</w:t>
            </w:r>
            <w:r w:rsidRPr="00DE6A40">
              <w:rPr>
                <w:rFonts w:ascii="Arial" w:hAnsi="Arial" w:cs="Arial"/>
                <w:bCs/>
                <w:iCs/>
                <w:color w:val="000000"/>
                <w:sz w:val="20"/>
                <w:szCs w:val="20"/>
              </w:rPr>
              <w:t>bjectively reflect back on their conclusion and determine if it “makes sense”</w:t>
            </w:r>
          </w:p>
          <w:p w:rsidR="00B033BA" w:rsidRPr="00723FC4" w:rsidRDefault="00B033BA" w:rsidP="00B033BA">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825EC5" w:rsidRPr="0015073A" w:rsidRDefault="0015073A" w:rsidP="00825EC5">
            <w:pPr>
              <w:rPr>
                <w:rFonts w:ascii="Arial" w:hAnsi="Arial" w:cs="Arial"/>
                <w:b/>
                <w:sz w:val="20"/>
                <w:szCs w:val="20"/>
              </w:rPr>
            </w:pPr>
            <w:r w:rsidRPr="0015073A">
              <w:rPr>
                <w:rFonts w:ascii="Arial" w:hAnsi="Arial" w:cs="Arial"/>
                <w:b/>
                <w:sz w:val="20"/>
                <w:szCs w:val="20"/>
              </w:rPr>
              <w:t>Unit 2</w:t>
            </w:r>
            <w:r w:rsidR="005573A5">
              <w:rPr>
                <w:rFonts w:ascii="Arial" w:hAnsi="Arial" w:cs="Arial"/>
                <w:b/>
                <w:sz w:val="20"/>
                <w:szCs w:val="20"/>
              </w:rPr>
              <w:t xml:space="preserve"> </w:t>
            </w:r>
            <w:r w:rsidRPr="0015073A">
              <w:rPr>
                <w:rFonts w:ascii="Arial" w:hAnsi="Arial" w:cs="Arial"/>
                <w:b/>
                <w:sz w:val="20"/>
                <w:szCs w:val="20"/>
              </w:rPr>
              <w:t>- Reasoning</w:t>
            </w:r>
          </w:p>
          <w:p w:rsidR="0015073A" w:rsidRPr="0015073A" w:rsidRDefault="0015073A" w:rsidP="00825EC5">
            <w:pPr>
              <w:rPr>
                <w:rFonts w:ascii="Arial" w:hAnsi="Arial" w:cs="Arial"/>
                <w:sz w:val="20"/>
                <w:szCs w:val="20"/>
              </w:rPr>
            </w:pPr>
            <w:r w:rsidRPr="0015073A">
              <w:rPr>
                <w:rFonts w:ascii="Arial" w:hAnsi="Arial" w:cs="Arial"/>
                <w:bCs/>
                <w:color w:val="000000"/>
                <w:sz w:val="20"/>
                <w:szCs w:val="20"/>
              </w:rPr>
              <w:t>Students understand that the ability to reason both abstractly and quantitatively, to make and investigate mathematical conjecture, and to develop and evaluate mathematical arguments and proofs are the fundamental aspects of mathematics.</w:t>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2" w:type="dxa"/>
          </w:tcPr>
          <w:p w:rsidR="00DE6A40" w:rsidRPr="00DE6A40" w:rsidRDefault="00DE6A40" w:rsidP="00DE6A40">
            <w:pPr>
              <w:pStyle w:val="NormalWeb"/>
              <w:numPr>
                <w:ilvl w:val="0"/>
                <w:numId w:val="16"/>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i</w:t>
            </w:r>
            <w:r w:rsidRPr="00DE6A40">
              <w:rPr>
                <w:rFonts w:ascii="Arial" w:hAnsi="Arial" w:cs="Arial"/>
                <w:bCs/>
                <w:iCs/>
                <w:color w:val="000000"/>
                <w:sz w:val="20"/>
                <w:szCs w:val="20"/>
              </w:rPr>
              <w:t>nterpret concrete concepts and represent them abstractly and vice versa</w:t>
            </w:r>
          </w:p>
          <w:p w:rsidR="00DE6A40" w:rsidRPr="00DE6A40" w:rsidRDefault="00DE6A40" w:rsidP="00DE6A40">
            <w:pPr>
              <w:pStyle w:val="NormalWeb"/>
              <w:numPr>
                <w:ilvl w:val="0"/>
                <w:numId w:val="16"/>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u</w:t>
            </w:r>
            <w:r w:rsidRPr="00DE6A40">
              <w:rPr>
                <w:rFonts w:ascii="Arial" w:hAnsi="Arial" w:cs="Arial"/>
                <w:bCs/>
                <w:iCs/>
                <w:color w:val="000000"/>
                <w:sz w:val="20"/>
                <w:szCs w:val="20"/>
              </w:rPr>
              <w:t>se mathematical reasoning to make conjectures</w:t>
            </w:r>
          </w:p>
          <w:p w:rsidR="00DE6A40" w:rsidRPr="00DE6A40" w:rsidRDefault="00DE6A40" w:rsidP="00DE6A40">
            <w:pPr>
              <w:pStyle w:val="NormalWeb"/>
              <w:numPr>
                <w:ilvl w:val="0"/>
                <w:numId w:val="16"/>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i</w:t>
            </w:r>
            <w:r w:rsidRPr="00DE6A40">
              <w:rPr>
                <w:rFonts w:ascii="Arial" w:hAnsi="Arial" w:cs="Arial"/>
                <w:bCs/>
                <w:iCs/>
                <w:color w:val="000000"/>
                <w:sz w:val="20"/>
                <w:szCs w:val="20"/>
              </w:rPr>
              <w:t>dentify and use mathematical proofs</w:t>
            </w:r>
          </w:p>
          <w:p w:rsidR="00DE6A40" w:rsidRPr="00DE6A40" w:rsidRDefault="00DE6A40" w:rsidP="00DE6A40">
            <w:pPr>
              <w:numPr>
                <w:ilvl w:val="0"/>
                <w:numId w:val="16"/>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c</w:t>
            </w:r>
            <w:r w:rsidRPr="00DE6A40">
              <w:rPr>
                <w:rFonts w:ascii="Arial" w:hAnsi="Arial" w:cs="Arial"/>
                <w:bCs/>
                <w:iCs/>
                <w:color w:val="000000"/>
                <w:sz w:val="20"/>
                <w:szCs w:val="20"/>
              </w:rPr>
              <w:t>learly articulate mathematical arguments</w:t>
            </w:r>
          </w:p>
          <w:p w:rsidR="00F53E13" w:rsidRPr="00723FC4" w:rsidRDefault="00F53E13" w:rsidP="00825EC5">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B033BA" w:rsidRDefault="00DE6A40" w:rsidP="00825EC5">
            <w:pPr>
              <w:rPr>
                <w:rFonts w:ascii="Arial" w:hAnsi="Arial" w:cs="Arial"/>
                <w:b/>
                <w:sz w:val="20"/>
                <w:szCs w:val="20"/>
              </w:rPr>
            </w:pPr>
            <w:r w:rsidRPr="00DE6A40">
              <w:rPr>
                <w:rFonts w:ascii="Arial" w:hAnsi="Arial" w:cs="Arial"/>
                <w:b/>
                <w:sz w:val="20"/>
                <w:szCs w:val="20"/>
              </w:rPr>
              <w:t>Unit 3</w:t>
            </w:r>
            <w:r w:rsidR="005573A5">
              <w:rPr>
                <w:rFonts w:ascii="Arial" w:hAnsi="Arial" w:cs="Arial"/>
                <w:b/>
                <w:sz w:val="20"/>
                <w:szCs w:val="20"/>
              </w:rPr>
              <w:t xml:space="preserve"> </w:t>
            </w:r>
            <w:r w:rsidRPr="00DE6A40">
              <w:rPr>
                <w:rFonts w:ascii="Arial" w:hAnsi="Arial" w:cs="Arial"/>
                <w:b/>
                <w:sz w:val="20"/>
                <w:szCs w:val="20"/>
              </w:rPr>
              <w:t>- Communication</w:t>
            </w:r>
          </w:p>
          <w:p w:rsidR="00DE6A40" w:rsidRPr="00DE6A40" w:rsidRDefault="00DE6A40" w:rsidP="00825EC5">
            <w:pPr>
              <w:rPr>
                <w:rFonts w:ascii="Arial" w:hAnsi="Arial" w:cs="Arial"/>
                <w:sz w:val="20"/>
                <w:szCs w:val="20"/>
              </w:rPr>
            </w:pPr>
            <w:r w:rsidRPr="00DE6A40">
              <w:rPr>
                <w:rFonts w:ascii="Arial" w:hAnsi="Arial" w:cs="Arial"/>
                <w:bCs/>
                <w:iCs/>
                <w:color w:val="000000"/>
                <w:sz w:val="20"/>
                <w:szCs w:val="20"/>
              </w:rPr>
              <w:t>Students will understand that mathematics is a precise language used to communicate and consolidate concepts, ideas, and theorems, as well as to analyze and evaluate the mathematical thinking and strategies of others.</w:t>
            </w:r>
          </w:p>
        </w:tc>
        <w:tc>
          <w:tcPr>
            <w:tcW w:w="7612" w:type="dxa"/>
          </w:tcPr>
          <w:p w:rsidR="00477D19" w:rsidRPr="00BE2822" w:rsidRDefault="00477D19" w:rsidP="00825EC5">
            <w:pPr>
              <w:pStyle w:val="ListParagraph"/>
              <w:ind w:left="1080"/>
              <w:rPr>
                <w:rFonts w:ascii="Arial" w:hAnsi="Arial" w:cs="Arial"/>
                <w:sz w:val="20"/>
                <w:szCs w:val="20"/>
              </w:rPr>
            </w:pPr>
          </w:p>
          <w:p w:rsidR="00BE2822" w:rsidRPr="00BE2822" w:rsidRDefault="005573A5" w:rsidP="00BE2822">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v</w:t>
            </w:r>
            <w:r w:rsidR="00BE2822" w:rsidRPr="00BE2822">
              <w:rPr>
                <w:rFonts w:ascii="Arial" w:hAnsi="Arial" w:cs="Arial"/>
                <w:bCs/>
                <w:iCs/>
                <w:color w:val="000000"/>
                <w:sz w:val="20"/>
                <w:szCs w:val="20"/>
              </w:rPr>
              <w:t>erbally communicate their ideas and solutions using accurate mathematical terms</w:t>
            </w:r>
          </w:p>
          <w:p w:rsidR="00BE2822" w:rsidRPr="00BE2822" w:rsidRDefault="005573A5" w:rsidP="00BE2822">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j</w:t>
            </w:r>
            <w:r w:rsidR="00BE2822" w:rsidRPr="00BE2822">
              <w:rPr>
                <w:rFonts w:ascii="Arial" w:hAnsi="Arial" w:cs="Arial"/>
                <w:bCs/>
                <w:iCs/>
                <w:color w:val="000000"/>
                <w:sz w:val="20"/>
                <w:szCs w:val="20"/>
              </w:rPr>
              <w:t>ustify arguments using examples and non-examples</w:t>
            </w:r>
          </w:p>
          <w:p w:rsidR="00BE2822" w:rsidRPr="00BE2822" w:rsidRDefault="005573A5" w:rsidP="00BE2822">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c</w:t>
            </w:r>
            <w:r w:rsidR="00BE2822" w:rsidRPr="00BE2822">
              <w:rPr>
                <w:rFonts w:ascii="Arial" w:hAnsi="Arial" w:cs="Arial"/>
                <w:bCs/>
                <w:iCs/>
                <w:color w:val="000000"/>
                <w:sz w:val="20"/>
                <w:szCs w:val="20"/>
              </w:rPr>
              <w:t>ritique the reasoning of others by asking questions to clarify or improve arguments</w:t>
            </w:r>
          </w:p>
          <w:p w:rsidR="00BE2822" w:rsidRPr="00BE2822" w:rsidRDefault="005573A5" w:rsidP="00BE2822">
            <w:pPr>
              <w:numPr>
                <w:ilvl w:val="0"/>
                <w:numId w:val="19"/>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i</w:t>
            </w:r>
            <w:r w:rsidR="00BE2822" w:rsidRPr="00BE2822">
              <w:rPr>
                <w:rFonts w:ascii="Arial" w:hAnsi="Arial" w:cs="Arial"/>
                <w:bCs/>
                <w:iCs/>
                <w:color w:val="000000"/>
                <w:sz w:val="20"/>
                <w:szCs w:val="20"/>
              </w:rPr>
              <w:t>dentify flawed logic in the reasoning of others</w:t>
            </w:r>
          </w:p>
          <w:p w:rsidR="00825EC5" w:rsidRPr="00BE2822" w:rsidRDefault="00825EC5" w:rsidP="00BE2822">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825EC5" w:rsidRPr="005573A5" w:rsidRDefault="00723FC4" w:rsidP="00825EC5">
            <w:pPr>
              <w:rPr>
                <w:rFonts w:ascii="Arial" w:hAnsi="Arial" w:cs="Arial"/>
                <w:sz w:val="20"/>
                <w:szCs w:val="20"/>
              </w:rPr>
            </w:pPr>
            <w:r w:rsidRPr="00723FC4">
              <w:rPr>
                <w:rFonts w:ascii="Arial" w:hAnsi="Arial" w:cs="Arial"/>
                <w:sz w:val="20"/>
                <w:szCs w:val="20"/>
              </w:rPr>
              <w:t xml:space="preserve"> </w:t>
            </w:r>
            <w:r w:rsidR="005573A5" w:rsidRPr="005573A5">
              <w:rPr>
                <w:rFonts w:ascii="Arial" w:hAnsi="Arial" w:cs="Arial"/>
                <w:b/>
                <w:sz w:val="20"/>
                <w:szCs w:val="20"/>
              </w:rPr>
              <w:t>Unit 4 – Models</w:t>
            </w:r>
          </w:p>
          <w:p w:rsidR="005573A5" w:rsidRPr="005573A5" w:rsidRDefault="005573A5" w:rsidP="00825EC5">
            <w:pPr>
              <w:rPr>
                <w:rFonts w:ascii="Arial" w:hAnsi="Arial" w:cs="Arial"/>
                <w:sz w:val="20"/>
                <w:szCs w:val="20"/>
              </w:rPr>
            </w:pPr>
            <w:r w:rsidRPr="005573A5">
              <w:rPr>
                <w:rFonts w:ascii="Arial" w:hAnsi="Arial" w:cs="Arial"/>
                <w:bCs/>
                <w:color w:val="000000"/>
                <w:sz w:val="20"/>
                <w:szCs w:val="20"/>
              </w:rPr>
              <w:t>Students will understand that the creation and use of mathematical models can assist with identifying and analyzing relationships, problem solving, and reflection on conclusions for accuracy.</w:t>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2" w:type="dxa"/>
          </w:tcPr>
          <w:p w:rsidR="005573A5" w:rsidRPr="005573A5" w:rsidRDefault="005573A5" w:rsidP="005573A5">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i</w:t>
            </w:r>
            <w:r w:rsidRPr="005573A5">
              <w:rPr>
                <w:rFonts w:ascii="Arial" w:hAnsi="Arial" w:cs="Arial"/>
                <w:bCs/>
                <w:iCs/>
                <w:color w:val="000000"/>
                <w:sz w:val="20"/>
                <w:szCs w:val="20"/>
              </w:rPr>
              <w:t>nterpret mathematical models to determine patterns, draw conclusions, and make predictions</w:t>
            </w:r>
          </w:p>
          <w:p w:rsidR="005573A5" w:rsidRPr="005573A5" w:rsidRDefault="005573A5" w:rsidP="005573A5">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w:t>
            </w:r>
            <w:r w:rsidRPr="005573A5">
              <w:rPr>
                <w:rFonts w:ascii="Arial" w:hAnsi="Arial" w:cs="Arial"/>
                <w:bCs/>
                <w:iCs/>
                <w:color w:val="000000"/>
                <w:sz w:val="20"/>
                <w:szCs w:val="20"/>
              </w:rPr>
              <w:t>ppropriately use models to communicate strategies and conclusions</w:t>
            </w:r>
          </w:p>
          <w:p w:rsidR="005573A5" w:rsidRPr="005573A5" w:rsidRDefault="005573A5" w:rsidP="005573A5">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m</w:t>
            </w:r>
            <w:r w:rsidRPr="005573A5">
              <w:rPr>
                <w:rFonts w:ascii="Arial" w:hAnsi="Arial" w:cs="Arial"/>
                <w:bCs/>
                <w:iCs/>
                <w:color w:val="000000"/>
                <w:sz w:val="20"/>
                <w:szCs w:val="20"/>
              </w:rPr>
              <w:t>ake assumptions and estimate to make complex problems easier</w:t>
            </w:r>
          </w:p>
          <w:p w:rsidR="005573A5" w:rsidRPr="005573A5" w:rsidRDefault="005573A5" w:rsidP="005573A5">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r</w:t>
            </w:r>
            <w:r w:rsidRPr="005573A5">
              <w:rPr>
                <w:rFonts w:ascii="Arial" w:hAnsi="Arial" w:cs="Arial"/>
                <w:bCs/>
                <w:iCs/>
                <w:color w:val="000000"/>
                <w:sz w:val="20"/>
                <w:szCs w:val="20"/>
              </w:rPr>
              <w:t>eflect on conclusions for accuracy.</w:t>
            </w:r>
          </w:p>
          <w:p w:rsidR="00B033BA" w:rsidRPr="005573A5" w:rsidRDefault="00B033BA" w:rsidP="005573A5">
            <w:pPr>
              <w:rPr>
                <w:rFonts w:ascii="Arial" w:hAnsi="Arial" w:cs="Arial"/>
                <w:sz w:val="20"/>
                <w:szCs w:val="20"/>
              </w:rPr>
            </w:pPr>
          </w:p>
        </w:tc>
      </w:tr>
      <w:tr w:rsidR="00825EC5" w:rsidRPr="000E0C4D" w:rsidTr="00677ACB">
        <w:tblPrEx>
          <w:tblBorders>
            <w:insideH w:val="single" w:sz="4" w:space="0" w:color="auto"/>
          </w:tblBorders>
        </w:tblPrEx>
        <w:trPr>
          <w:cantSplit/>
          <w:tblHeader/>
        </w:trPr>
        <w:tc>
          <w:tcPr>
            <w:tcW w:w="3790" w:type="dxa"/>
          </w:tcPr>
          <w:p w:rsidR="00825EC5" w:rsidRPr="005573A5" w:rsidRDefault="005573A5" w:rsidP="00825EC5">
            <w:pPr>
              <w:rPr>
                <w:rFonts w:ascii="Arial" w:hAnsi="Arial" w:cs="Arial"/>
                <w:b/>
                <w:sz w:val="20"/>
                <w:szCs w:val="20"/>
              </w:rPr>
            </w:pPr>
            <w:r w:rsidRPr="005573A5">
              <w:rPr>
                <w:rFonts w:ascii="Arial" w:hAnsi="Arial" w:cs="Arial"/>
                <w:b/>
                <w:sz w:val="20"/>
                <w:szCs w:val="20"/>
              </w:rPr>
              <w:t>Unit 5 – Connections</w:t>
            </w:r>
          </w:p>
          <w:p w:rsidR="005573A5" w:rsidRPr="005573A5" w:rsidRDefault="005573A5" w:rsidP="00825EC5">
            <w:pPr>
              <w:rPr>
                <w:rFonts w:ascii="Arial" w:hAnsi="Arial" w:cs="Arial"/>
                <w:sz w:val="20"/>
                <w:szCs w:val="20"/>
              </w:rPr>
            </w:pPr>
            <w:r w:rsidRPr="005573A5">
              <w:rPr>
                <w:rFonts w:ascii="Arial" w:hAnsi="Arial" w:cs="Arial"/>
                <w:bCs/>
                <w:color w:val="000000"/>
                <w:sz w:val="20"/>
                <w:szCs w:val="20"/>
              </w:rPr>
              <w:t>Students will understand that mathematical concepts interconnect and build on one another to produce a coherent whole</w:t>
            </w:r>
          </w:p>
        </w:tc>
        <w:tc>
          <w:tcPr>
            <w:tcW w:w="7612" w:type="dxa"/>
          </w:tcPr>
          <w:p w:rsidR="005573A5" w:rsidRPr="005573A5" w:rsidRDefault="00A42D17" w:rsidP="005573A5">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m</w:t>
            </w:r>
            <w:r w:rsidR="005573A5" w:rsidRPr="005573A5">
              <w:rPr>
                <w:rFonts w:ascii="Arial" w:hAnsi="Arial" w:cs="Arial"/>
                <w:bCs/>
                <w:iCs/>
                <w:color w:val="000000"/>
                <w:sz w:val="20"/>
                <w:szCs w:val="20"/>
              </w:rPr>
              <w:t>ake connections between mathematical concepts</w:t>
            </w:r>
          </w:p>
          <w:p w:rsidR="005573A5" w:rsidRPr="005573A5" w:rsidRDefault="00A42D17" w:rsidP="005573A5">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w:t>
            </w:r>
            <w:r w:rsidR="005573A5" w:rsidRPr="005573A5">
              <w:rPr>
                <w:rFonts w:ascii="Arial" w:hAnsi="Arial" w:cs="Arial"/>
                <w:bCs/>
                <w:iCs/>
                <w:color w:val="000000"/>
                <w:sz w:val="20"/>
                <w:szCs w:val="20"/>
              </w:rPr>
              <w:t>ppropriately apply mathematical connections to find solutions</w:t>
            </w:r>
          </w:p>
          <w:p w:rsidR="005573A5" w:rsidRPr="005573A5" w:rsidRDefault="00A42D17" w:rsidP="005573A5">
            <w:pPr>
              <w:numPr>
                <w:ilvl w:val="0"/>
                <w:numId w:val="21"/>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u</w:t>
            </w:r>
            <w:r w:rsidR="005573A5" w:rsidRPr="005573A5">
              <w:rPr>
                <w:rFonts w:ascii="Arial" w:hAnsi="Arial" w:cs="Arial"/>
                <w:bCs/>
                <w:iCs/>
                <w:color w:val="000000"/>
                <w:sz w:val="20"/>
                <w:szCs w:val="20"/>
              </w:rPr>
              <w:t xml:space="preserve">nderstand that numbers and expressions are organized and put together as parts and wholes </w:t>
            </w:r>
          </w:p>
          <w:p w:rsidR="00825EC5" w:rsidRPr="005573A5" w:rsidRDefault="00825EC5" w:rsidP="005573A5">
            <w:pPr>
              <w:rPr>
                <w:rFonts w:ascii="Arial" w:hAnsi="Arial" w:cs="Arial"/>
                <w:sz w:val="20"/>
                <w:szCs w:val="20"/>
              </w:rPr>
            </w:pPr>
          </w:p>
          <w:p w:rsidR="00825EC5" w:rsidRPr="005573A5" w:rsidRDefault="00825EC5" w:rsidP="005573A5">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5573A5" w:rsidRDefault="00825EC5" w:rsidP="005573A5">
            <w:pPr>
              <w:rPr>
                <w:rFonts w:ascii="Arial" w:hAnsi="Arial" w:cs="Arial"/>
                <w:sz w:val="20"/>
                <w:szCs w:val="20"/>
              </w:rPr>
            </w:pPr>
          </w:p>
        </w:tc>
      </w:tr>
      <w:tr w:rsidR="00825EC5" w:rsidRPr="000E0C4D" w:rsidTr="00677ACB">
        <w:tblPrEx>
          <w:tblBorders>
            <w:insideH w:val="single" w:sz="4" w:space="0" w:color="auto"/>
          </w:tblBorders>
        </w:tblPrEx>
        <w:trPr>
          <w:cantSplit/>
          <w:tblHeader/>
        </w:trPr>
        <w:tc>
          <w:tcPr>
            <w:tcW w:w="3790" w:type="dxa"/>
          </w:tcPr>
          <w:p w:rsidR="00825EC5" w:rsidRPr="005573A5" w:rsidRDefault="005573A5" w:rsidP="00825EC5">
            <w:pPr>
              <w:rPr>
                <w:rFonts w:ascii="Arial" w:hAnsi="Arial" w:cs="Arial"/>
                <w:b/>
                <w:sz w:val="20"/>
                <w:szCs w:val="20"/>
              </w:rPr>
            </w:pPr>
            <w:r w:rsidRPr="005573A5">
              <w:rPr>
                <w:rFonts w:ascii="Arial" w:hAnsi="Arial" w:cs="Arial"/>
                <w:b/>
                <w:sz w:val="20"/>
                <w:szCs w:val="20"/>
              </w:rPr>
              <w:t>Unit 6 – Tools and Representations</w:t>
            </w:r>
          </w:p>
          <w:p w:rsidR="005573A5" w:rsidRPr="005573A5" w:rsidRDefault="005573A5" w:rsidP="00825EC5">
            <w:pPr>
              <w:rPr>
                <w:rFonts w:ascii="Arial" w:hAnsi="Arial" w:cs="Arial"/>
                <w:sz w:val="20"/>
                <w:szCs w:val="20"/>
              </w:rPr>
            </w:pPr>
            <w:r w:rsidRPr="005573A5">
              <w:rPr>
                <w:rFonts w:ascii="Arial" w:hAnsi="Arial" w:cs="Arial"/>
                <w:bCs/>
                <w:iCs/>
                <w:color w:val="000000"/>
                <w:sz w:val="20"/>
                <w:szCs w:val="20"/>
              </w:rPr>
              <w:t>Students will understand that the appropriate use of tools and representations can assist with identifying the</w:t>
            </w:r>
            <w:r w:rsidRPr="005573A5">
              <w:rPr>
                <w:rFonts w:ascii="Arial" w:hAnsi="Arial" w:cs="Arial"/>
                <w:bCs/>
                <w:color w:val="000000"/>
                <w:sz w:val="20"/>
                <w:szCs w:val="20"/>
              </w:rPr>
              <w:t xml:space="preserve"> </w:t>
            </w:r>
            <w:r w:rsidRPr="005573A5">
              <w:rPr>
                <w:rFonts w:ascii="Arial" w:hAnsi="Arial" w:cs="Arial"/>
                <w:bCs/>
                <w:iCs/>
                <w:color w:val="000000"/>
                <w:sz w:val="20"/>
                <w:szCs w:val="20"/>
              </w:rPr>
              <w:t>patterns, relationships, and structures that exist in mathematics.</w:t>
            </w:r>
          </w:p>
        </w:tc>
        <w:tc>
          <w:tcPr>
            <w:tcW w:w="7612" w:type="dxa"/>
          </w:tcPr>
          <w:p w:rsidR="005573A5" w:rsidRPr="005573A5" w:rsidRDefault="00A42D17" w:rsidP="005573A5">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u</w:t>
            </w:r>
            <w:r w:rsidR="005573A5" w:rsidRPr="005573A5">
              <w:rPr>
                <w:rFonts w:ascii="Arial" w:hAnsi="Arial" w:cs="Arial"/>
                <w:bCs/>
                <w:iCs/>
                <w:color w:val="000000"/>
                <w:sz w:val="20"/>
                <w:szCs w:val="20"/>
              </w:rPr>
              <w:t>se technology appropriately and precisely</w:t>
            </w:r>
          </w:p>
          <w:p w:rsidR="005573A5" w:rsidRPr="005573A5" w:rsidRDefault="00A42D17" w:rsidP="005573A5">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i</w:t>
            </w:r>
            <w:r w:rsidR="005573A5" w:rsidRPr="005573A5">
              <w:rPr>
                <w:rFonts w:ascii="Arial" w:hAnsi="Arial" w:cs="Arial"/>
                <w:bCs/>
                <w:iCs/>
                <w:color w:val="000000"/>
                <w:sz w:val="20"/>
                <w:szCs w:val="20"/>
              </w:rPr>
              <w:t>dentify when it is more effective to use technology than independently find solutions</w:t>
            </w:r>
          </w:p>
          <w:p w:rsidR="005573A5" w:rsidRPr="005573A5" w:rsidRDefault="00A42D17" w:rsidP="005573A5">
            <w:pPr>
              <w:numPr>
                <w:ilvl w:val="0"/>
                <w:numId w:val="22"/>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i</w:t>
            </w:r>
            <w:r w:rsidR="005573A5" w:rsidRPr="005573A5">
              <w:rPr>
                <w:rFonts w:ascii="Arial" w:hAnsi="Arial" w:cs="Arial"/>
                <w:bCs/>
                <w:iCs/>
                <w:color w:val="000000"/>
                <w:sz w:val="20"/>
                <w:szCs w:val="20"/>
              </w:rPr>
              <w:t>dentify and precisely represent patterns, relationships, and structures in a variety of ways</w:t>
            </w:r>
          </w:p>
          <w:p w:rsidR="00825EC5" w:rsidRPr="005573A5" w:rsidRDefault="00825EC5" w:rsidP="005573A5">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bl>
    <w:p w:rsidR="00C23B6F" w:rsidRDefault="00C23B6F" w:rsidP="00F53E13">
      <w:pPr>
        <w:rPr>
          <w:sz w:val="12"/>
          <w:szCs w:val="12"/>
        </w:rPr>
      </w:pPr>
    </w:p>
    <w:p w:rsidR="00C23B6F" w:rsidRDefault="00C23B6F" w:rsidP="00F53E13">
      <w:pPr>
        <w:rPr>
          <w:sz w:val="12"/>
          <w:szCs w:val="12"/>
        </w:rPr>
      </w:pPr>
    </w:p>
    <w:p w:rsidR="00205715" w:rsidRPr="000E0C4D" w:rsidRDefault="0020571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1F0EA3" w:rsidRPr="001F0EA3" w:rsidRDefault="001F0EA3" w:rsidP="001F0EA3">
            <w:pPr>
              <w:rPr>
                <w:rFonts w:ascii="Arial" w:hAnsi="Arial" w:cs="Arial"/>
                <w:b/>
                <w:sz w:val="20"/>
                <w:szCs w:val="20"/>
              </w:rPr>
            </w:pPr>
            <w:r>
              <w:rPr>
                <w:rFonts w:ascii="Arial" w:hAnsi="Arial" w:cs="Arial"/>
                <w:b/>
                <w:sz w:val="20"/>
                <w:szCs w:val="20"/>
              </w:rPr>
              <w:lastRenderedPageBreak/>
              <w:t xml:space="preserve">Course Evaluation/Assessment Calculation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Mastery of all course competencies shall be the basis for awarding course credit.</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For all courses, summative assessments are worth at least 80% and formative assessments are worth at most 20% toward determining the score for each competency.</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Only when a student has mastered all course competencies will the final course score be calculated by averaging the individual course competencies.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Rolling progress reports are issued approximately every nine (9) weeks.</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Students are encouraged to recover missed competencies throughout the course and not wait until the end of a course/course failure.</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The transcript will report only final course scores. Upon request for a transcript, a copy of the most recent rolling progress report will be used. </w:t>
            </w:r>
          </w:p>
          <w:p w:rsidR="001F0EA3" w:rsidRPr="00677ACB" w:rsidRDefault="001F0EA3" w:rsidP="004F4AB5">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Traditional extra credit is not an appropriate measure of student learning and will not be assigned or included in score calculation</w:t>
            </w:r>
            <w:r w:rsidR="004F4AB5">
              <w:rPr>
                <w:rFonts w:ascii="Arial" w:eastAsiaTheme="minorHAnsi" w:hAnsi="Arial" w:cs="Arial"/>
                <w:sz w:val="20"/>
                <w:szCs w:val="20"/>
              </w:rPr>
              <w:t>.</w:t>
            </w:r>
          </w:p>
        </w:tc>
      </w:tr>
      <w:tr w:rsidR="00F53E13" w:rsidRPr="000E0C4D" w:rsidTr="00C31AA3">
        <w:trPr>
          <w:trHeight w:val="70"/>
        </w:trPr>
        <w:tc>
          <w:tcPr>
            <w:tcW w:w="11538" w:type="dxa"/>
          </w:tcPr>
          <w:p w:rsidR="00F53E13" w:rsidRPr="000E0C4D" w:rsidRDefault="00F53E13" w:rsidP="00B968B7">
            <w:pPr>
              <w:rPr>
                <w:sz w:val="20"/>
                <w:szCs w:val="20"/>
              </w:rPr>
            </w:pPr>
          </w:p>
        </w:tc>
      </w:tr>
    </w:tbl>
    <w:p w:rsidR="00825EC5" w:rsidRDefault="00825EC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825EC5" w:rsidRPr="00C23738" w:rsidTr="00A43CEC">
        <w:tc>
          <w:tcPr>
            <w:tcW w:w="11538" w:type="dxa"/>
          </w:tcPr>
          <w:p w:rsidR="00825EC5" w:rsidRPr="00956204" w:rsidRDefault="00956204" w:rsidP="00956204">
            <w:pPr>
              <w:rPr>
                <w:rFonts w:ascii="Arial" w:hAnsi="Arial" w:cs="Arial"/>
                <w:b/>
                <w:sz w:val="20"/>
                <w:szCs w:val="20"/>
              </w:rPr>
            </w:pPr>
            <w:r>
              <w:rPr>
                <w:rFonts w:ascii="Arial" w:hAnsi="Arial" w:cs="Arial"/>
                <w:b/>
                <w:sz w:val="20"/>
                <w:szCs w:val="20"/>
              </w:rPr>
              <w:t>Missing/Late Work Policy</w:t>
            </w:r>
          </w:p>
        </w:tc>
      </w:tr>
      <w:tr w:rsidR="00825EC5" w:rsidRPr="000E0C4D" w:rsidTr="00A43CEC">
        <w:trPr>
          <w:trHeight w:val="70"/>
        </w:trPr>
        <w:tc>
          <w:tcPr>
            <w:tcW w:w="11538" w:type="dxa"/>
          </w:tcPr>
          <w:p w:rsidR="001F0EA3" w:rsidRDefault="008502F5" w:rsidP="00956204">
            <w:pPr>
              <w:rPr>
                <w:rFonts w:ascii="Arial" w:eastAsiaTheme="minorHAnsi" w:hAnsi="Arial" w:cs="Arial"/>
                <w:sz w:val="20"/>
                <w:szCs w:val="20"/>
              </w:rPr>
            </w:pPr>
            <w:r>
              <w:rPr>
                <w:rFonts w:ascii="Arial" w:eastAsiaTheme="minorHAnsi" w:hAnsi="Arial" w:cs="Arial"/>
                <w:sz w:val="20"/>
                <w:szCs w:val="20"/>
              </w:rPr>
              <w:t xml:space="preserve">Missing and/or </w:t>
            </w:r>
            <w:r w:rsidR="001F0EA3" w:rsidRPr="001F0EA3">
              <w:rPr>
                <w:rFonts w:ascii="Arial" w:eastAsiaTheme="minorHAnsi" w:hAnsi="Arial" w:cs="Arial"/>
                <w:sz w:val="20"/>
                <w:szCs w:val="20"/>
              </w:rPr>
              <w:t xml:space="preserve">late work is defined as: When a student is not absent from class due to illness or other excused absence and does not hand in an assessment by the established due date, the work is considered missing or late. </w:t>
            </w:r>
          </w:p>
          <w:p w:rsidR="00956204" w:rsidRPr="001F0EA3"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sz w:val="20"/>
                <w:szCs w:val="20"/>
              </w:rPr>
            </w:pPr>
            <w:r w:rsidRPr="001F0EA3">
              <w:rPr>
                <w:rFonts w:ascii="Arial" w:eastAsiaTheme="minorHAnsi" w:hAnsi="Arial" w:cs="Arial"/>
                <w:sz w:val="20"/>
                <w:szCs w:val="20"/>
              </w:rPr>
              <w:t>Students are highly encouraged to meet with their teachers before assessments are due to get assistance.</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If an assessment or project is not completed by the established due date, the student will earn an NE/0 as entered into Power School on that day.</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Within a week, the student will need to arrange a meeting w</w:t>
            </w:r>
            <w:r w:rsidR="00956204">
              <w:rPr>
                <w:rFonts w:ascii="Arial" w:eastAsiaTheme="minorHAnsi" w:hAnsi="Arial" w:cs="Arial"/>
                <w:sz w:val="20"/>
                <w:szCs w:val="20"/>
              </w:rPr>
              <w:t>ith the teacher to establish a new assessment p</w:t>
            </w:r>
            <w:r w:rsidRPr="00956204">
              <w:rPr>
                <w:rFonts w:ascii="Arial" w:eastAsiaTheme="minorHAnsi" w:hAnsi="Arial" w:cs="Arial"/>
                <w:sz w:val="20"/>
                <w:szCs w:val="20"/>
              </w:rPr>
              <w:t>lan (ex: same assessment with new time line, further formative assessments, redesigned summative, etc).</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This new assessment p</w:t>
            </w:r>
            <w:r w:rsidR="001F0EA3" w:rsidRPr="00956204">
              <w:rPr>
                <w:rFonts w:ascii="Arial" w:eastAsiaTheme="minorHAnsi" w:hAnsi="Arial" w:cs="Arial"/>
                <w:sz w:val="20"/>
                <w:szCs w:val="20"/>
              </w:rPr>
              <w:t xml:space="preserve">lan is time-bound and the grade will remain an NE/0 unless the plan is completed by the mutually agreed upon due date. </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All missing formative/summative a</w:t>
            </w:r>
            <w:r w:rsidR="001F0EA3" w:rsidRPr="00956204">
              <w:rPr>
                <w:rFonts w:ascii="Arial" w:eastAsiaTheme="minorHAnsi" w:hAnsi="Arial" w:cs="Arial"/>
                <w:sz w:val="20"/>
                <w:szCs w:val="20"/>
              </w:rPr>
              <w:t>ssessments can only receive a 3. Because of the additional time students are receiving, a teacher can require additional work for the assessment to earn a 4.</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All missing / late work ca</w:t>
            </w:r>
            <w:r w:rsidR="00956204">
              <w:rPr>
                <w:rFonts w:ascii="Arial" w:eastAsiaTheme="minorHAnsi" w:hAnsi="Arial" w:cs="Arial"/>
                <w:sz w:val="20"/>
                <w:szCs w:val="20"/>
              </w:rPr>
              <w:t>nnot be reassessed because the new assessment p</w:t>
            </w:r>
            <w:r w:rsidRPr="00956204">
              <w:rPr>
                <w:rFonts w:ascii="Arial" w:eastAsiaTheme="minorHAnsi" w:hAnsi="Arial" w:cs="Arial"/>
                <w:sz w:val="20"/>
                <w:szCs w:val="20"/>
              </w:rPr>
              <w:t>lan and additi</w:t>
            </w:r>
            <w:r w:rsidR="00956204">
              <w:rPr>
                <w:rFonts w:ascii="Arial" w:eastAsiaTheme="minorHAnsi" w:hAnsi="Arial" w:cs="Arial"/>
                <w:sz w:val="20"/>
                <w:szCs w:val="20"/>
              </w:rPr>
              <w:t>onal time takes the place of a reassessment o</w:t>
            </w:r>
            <w:r w:rsidRPr="00956204">
              <w:rPr>
                <w:rFonts w:ascii="Arial" w:eastAsiaTheme="minorHAnsi" w:hAnsi="Arial" w:cs="Arial"/>
                <w:sz w:val="20"/>
                <w:szCs w:val="20"/>
              </w:rPr>
              <w:t>pportunity.</w:t>
            </w:r>
          </w:p>
          <w:p w:rsidR="00956204" w:rsidRPr="00956204" w:rsidRDefault="00956204" w:rsidP="00956204">
            <w:pPr>
              <w:pStyle w:val="ListParagraph"/>
              <w:rPr>
                <w:rFonts w:ascii="Arial" w:eastAsiaTheme="minorHAnsi" w:hAnsi="Arial" w:cs="Arial"/>
                <w:b/>
                <w:sz w:val="20"/>
                <w:szCs w:val="20"/>
              </w:rPr>
            </w:pPr>
          </w:p>
          <w:p w:rsidR="00956204" w:rsidRDefault="00956204" w:rsidP="00956204">
            <w:pPr>
              <w:rPr>
                <w:rFonts w:ascii="Arial" w:eastAsiaTheme="minorHAnsi" w:hAnsi="Arial" w:cs="Arial"/>
                <w:b/>
                <w:sz w:val="20"/>
                <w:szCs w:val="20"/>
              </w:rPr>
            </w:pPr>
            <w:r>
              <w:rPr>
                <w:rFonts w:ascii="Arial" w:eastAsiaTheme="minorHAnsi" w:hAnsi="Arial" w:cs="Arial"/>
                <w:b/>
                <w:sz w:val="20"/>
                <w:szCs w:val="20"/>
              </w:rPr>
              <w:t>Reassessment Opportunity</w:t>
            </w:r>
          </w:p>
          <w:p w:rsidR="00956204" w:rsidRDefault="00956204" w:rsidP="00956204">
            <w:pPr>
              <w:rPr>
                <w:rFonts w:ascii="Arial" w:eastAsiaTheme="minorHAnsi" w:hAnsi="Arial" w:cs="Arial"/>
                <w:sz w:val="20"/>
                <w:szCs w:val="20"/>
              </w:rPr>
            </w:pPr>
            <w:r>
              <w:rPr>
                <w:rFonts w:ascii="Arial" w:eastAsiaTheme="minorHAnsi" w:hAnsi="Arial" w:cs="Arial"/>
                <w:sz w:val="20"/>
                <w:szCs w:val="20"/>
              </w:rPr>
              <w:t>A reassessment o</w:t>
            </w:r>
            <w:r w:rsidR="001F0EA3" w:rsidRPr="001F0EA3">
              <w:rPr>
                <w:rFonts w:ascii="Arial" w:eastAsiaTheme="minorHAnsi" w:hAnsi="Arial" w:cs="Arial"/>
                <w:sz w:val="20"/>
                <w:szCs w:val="20"/>
              </w:rPr>
              <w:t xml:space="preserve">pportunity is available for students who want to improve their scores and handed in the assessment by the established due date. </w:t>
            </w:r>
          </w:p>
          <w:p w:rsidR="00956204"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b/>
                <w:sz w:val="20"/>
                <w:szCs w:val="20"/>
              </w:rPr>
            </w:pPr>
            <w:r w:rsidRPr="001F0EA3">
              <w:rPr>
                <w:rFonts w:ascii="Arial" w:eastAsiaTheme="minorHAnsi" w:hAnsi="Arial" w:cs="Arial"/>
                <w:sz w:val="20"/>
                <w:szCs w:val="20"/>
              </w:rPr>
              <w:t>It is expected that if a student earned less than a 2.5 t</w:t>
            </w:r>
            <w:r w:rsidR="00956204">
              <w:rPr>
                <w:rFonts w:ascii="Arial" w:eastAsiaTheme="minorHAnsi" w:hAnsi="Arial" w:cs="Arial"/>
                <w:sz w:val="20"/>
                <w:szCs w:val="20"/>
              </w:rPr>
              <w:t>hey will take advantage of the reassessment o</w:t>
            </w:r>
            <w:r w:rsidRPr="001F0EA3">
              <w:rPr>
                <w:rFonts w:ascii="Arial" w:eastAsiaTheme="minorHAnsi" w:hAnsi="Arial" w:cs="Arial"/>
                <w:sz w:val="20"/>
                <w:szCs w:val="20"/>
              </w:rPr>
              <w:t>pportunity.</w:t>
            </w:r>
          </w:p>
          <w:p w:rsidR="00956204" w:rsidRPr="00956204" w:rsidRDefault="001F0EA3"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student must meet with the teacher within one week of receivi</w:t>
            </w:r>
            <w:r w:rsidR="00956204" w:rsidRPr="00956204">
              <w:rPr>
                <w:rFonts w:ascii="Arial" w:eastAsiaTheme="minorHAnsi" w:hAnsi="Arial" w:cs="Arial"/>
                <w:sz w:val="20"/>
                <w:szCs w:val="20"/>
              </w:rPr>
              <w:t>ng the scored work to create a reassessment p</w:t>
            </w:r>
            <w:r w:rsidRPr="00956204">
              <w:rPr>
                <w:rFonts w:ascii="Arial" w:eastAsiaTheme="minorHAnsi" w:hAnsi="Arial" w:cs="Arial"/>
                <w:sz w:val="20"/>
                <w:szCs w:val="20"/>
              </w:rPr>
              <w:t>lan.</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reassessment p</w:t>
            </w:r>
            <w:r w:rsidR="001F0EA3" w:rsidRPr="00956204">
              <w:rPr>
                <w:rFonts w:ascii="Arial" w:eastAsiaTheme="minorHAnsi" w:hAnsi="Arial" w:cs="Arial"/>
                <w:sz w:val="20"/>
                <w:szCs w:val="20"/>
              </w:rPr>
              <w:t>lan must be completed by the mutually agreed upon due date or the original score stands.</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If the reassessment p</w:t>
            </w:r>
            <w:r w:rsidR="001F0EA3" w:rsidRPr="00956204">
              <w:rPr>
                <w:rFonts w:ascii="Arial" w:eastAsiaTheme="minorHAnsi" w:hAnsi="Arial" w:cs="Arial"/>
                <w:sz w:val="20"/>
                <w:szCs w:val="20"/>
              </w:rPr>
              <w:t>lan is completed on time and the score earned is between 2.5 and 4, the new score replaces the old score.</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A r</w:t>
            </w:r>
            <w:r w:rsidR="001F0EA3" w:rsidRPr="00956204">
              <w:rPr>
                <w:rFonts w:ascii="Arial" w:eastAsiaTheme="minorHAnsi" w:hAnsi="Arial" w:cs="Arial"/>
                <w:sz w:val="20"/>
                <w:szCs w:val="20"/>
              </w:rPr>
              <w:t>eassessment score should never result in a lower score.</w:t>
            </w:r>
          </w:p>
          <w:p w:rsidR="001F0EA3"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Reassessment plans are available for formative a</w:t>
            </w:r>
            <w:r w:rsidR="001F0EA3" w:rsidRPr="00956204">
              <w:rPr>
                <w:rFonts w:ascii="Arial" w:eastAsiaTheme="minorHAnsi" w:hAnsi="Arial" w:cs="Arial"/>
                <w:sz w:val="20"/>
                <w:szCs w:val="20"/>
              </w:rPr>
              <w:t>ssessments at the teacher’s discretion.</w:t>
            </w:r>
          </w:p>
          <w:p w:rsidR="00825EC5" w:rsidRPr="001F0EA3" w:rsidRDefault="00825EC5" w:rsidP="00956204">
            <w:pPr>
              <w:rPr>
                <w:rFonts w:ascii="Arial" w:hAnsi="Arial" w:cs="Arial"/>
                <w:sz w:val="20"/>
                <w:szCs w:val="20"/>
              </w:rPr>
            </w:pPr>
          </w:p>
        </w:tc>
      </w:tr>
    </w:tbl>
    <w:p w:rsidR="00FC5476" w:rsidRPr="000E0C4D" w:rsidRDefault="00FC5476"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2C1573" w:rsidRDefault="002C1573" w:rsidP="00B968B7">
            <w:pPr>
              <w:rPr>
                <w:rFonts w:ascii="Arial" w:hAnsi="Arial" w:cs="Arial"/>
                <w:b/>
                <w:sz w:val="20"/>
                <w:szCs w:val="20"/>
              </w:rPr>
            </w:pPr>
            <w:r>
              <w:rPr>
                <w:rFonts w:ascii="Arial" w:hAnsi="Arial" w:cs="Arial"/>
                <w:b/>
                <w:sz w:val="20"/>
                <w:szCs w:val="20"/>
              </w:rPr>
              <w:t>Materials Needed:</w:t>
            </w:r>
          </w:p>
          <w:p w:rsidR="002C1573" w:rsidRDefault="002C1573" w:rsidP="00B968B7">
            <w:pPr>
              <w:rPr>
                <w:rFonts w:ascii="Arial" w:hAnsi="Arial" w:cs="Arial"/>
                <w:b/>
                <w:sz w:val="20"/>
                <w:szCs w:val="20"/>
              </w:rPr>
            </w:pPr>
            <w:r>
              <w:rPr>
                <w:rFonts w:ascii="Arial" w:hAnsi="Arial" w:cs="Arial"/>
                <w:b/>
                <w:sz w:val="20"/>
                <w:szCs w:val="20"/>
              </w:rPr>
              <w:t>iPad</w:t>
            </w:r>
          </w:p>
          <w:p w:rsidR="002C1573" w:rsidRDefault="002C1573" w:rsidP="00B968B7">
            <w:pPr>
              <w:rPr>
                <w:rFonts w:ascii="Arial" w:hAnsi="Arial" w:cs="Arial"/>
                <w:b/>
                <w:sz w:val="20"/>
                <w:szCs w:val="20"/>
              </w:rPr>
            </w:pPr>
            <w:r>
              <w:rPr>
                <w:rFonts w:ascii="Arial" w:hAnsi="Arial" w:cs="Arial"/>
                <w:b/>
                <w:sz w:val="20"/>
                <w:szCs w:val="20"/>
              </w:rPr>
              <w:t>Free TI-83</w:t>
            </w:r>
            <w:r w:rsidR="00AD116A">
              <w:rPr>
                <w:rFonts w:ascii="Arial" w:hAnsi="Arial" w:cs="Arial"/>
                <w:b/>
                <w:sz w:val="20"/>
                <w:szCs w:val="20"/>
              </w:rPr>
              <w:t xml:space="preserve"> graphing calculator app</w:t>
            </w:r>
          </w:p>
          <w:p w:rsidR="002C1573" w:rsidRDefault="002C1573" w:rsidP="00B968B7">
            <w:pPr>
              <w:rPr>
                <w:rFonts w:ascii="Arial" w:hAnsi="Arial" w:cs="Arial"/>
                <w:b/>
                <w:sz w:val="20"/>
                <w:szCs w:val="20"/>
              </w:rPr>
            </w:pPr>
            <w:r>
              <w:rPr>
                <w:rFonts w:ascii="Arial" w:hAnsi="Arial" w:cs="Arial"/>
                <w:b/>
                <w:sz w:val="20"/>
                <w:szCs w:val="20"/>
              </w:rPr>
              <w:t>Notebook</w:t>
            </w:r>
          </w:p>
          <w:p w:rsidR="002C1573" w:rsidRDefault="002C1573" w:rsidP="00B968B7">
            <w:pPr>
              <w:rPr>
                <w:rFonts w:ascii="Arial" w:hAnsi="Arial" w:cs="Arial"/>
                <w:b/>
                <w:sz w:val="20"/>
                <w:szCs w:val="20"/>
              </w:rPr>
            </w:pPr>
            <w:r>
              <w:rPr>
                <w:rFonts w:ascii="Arial" w:hAnsi="Arial" w:cs="Arial"/>
                <w:b/>
                <w:sz w:val="20"/>
                <w:szCs w:val="20"/>
              </w:rPr>
              <w:t>Binder</w:t>
            </w:r>
            <w:r w:rsidR="00AD116A">
              <w:rPr>
                <w:rFonts w:ascii="Arial" w:hAnsi="Arial" w:cs="Arial"/>
                <w:b/>
                <w:sz w:val="20"/>
                <w:szCs w:val="20"/>
              </w:rPr>
              <w:t xml:space="preserve"> 1 inch or 1 ½ inch (three ring and pockets)</w:t>
            </w:r>
          </w:p>
          <w:p w:rsidR="002C1573" w:rsidRDefault="002C1573" w:rsidP="00B968B7">
            <w:pPr>
              <w:rPr>
                <w:rFonts w:ascii="Arial" w:hAnsi="Arial" w:cs="Arial"/>
                <w:b/>
                <w:sz w:val="20"/>
                <w:szCs w:val="20"/>
              </w:rPr>
            </w:pPr>
            <w:r>
              <w:rPr>
                <w:rFonts w:ascii="Arial" w:hAnsi="Arial" w:cs="Arial"/>
                <w:b/>
                <w:sz w:val="20"/>
                <w:szCs w:val="20"/>
              </w:rPr>
              <w:t>Pencil</w:t>
            </w:r>
          </w:p>
          <w:p w:rsidR="002C1573" w:rsidRPr="00C31AA3" w:rsidRDefault="002C1573" w:rsidP="00B968B7">
            <w:pPr>
              <w:rPr>
                <w:rFonts w:ascii="Arial" w:hAnsi="Arial" w:cs="Arial"/>
                <w:b/>
                <w:sz w:val="20"/>
                <w:szCs w:val="20"/>
              </w:rPr>
            </w:pPr>
          </w:p>
        </w:tc>
      </w:tr>
      <w:tr w:rsidR="00F53E13" w:rsidRPr="000E0C4D" w:rsidTr="002B4323">
        <w:tc>
          <w:tcPr>
            <w:tcW w:w="11538" w:type="dxa"/>
          </w:tcPr>
          <w:p w:rsidR="00C31AA3" w:rsidRPr="002C1573" w:rsidRDefault="00C31AA3" w:rsidP="00956204">
            <w:pPr>
              <w:rPr>
                <w:rFonts w:ascii="Arial" w:hAnsi="Arial" w:cs="Arial"/>
                <w:b/>
                <w:i/>
                <w:sz w:val="20"/>
                <w:szCs w:val="20"/>
              </w:rPr>
            </w:pPr>
            <w:r w:rsidRPr="002C1573">
              <w:rPr>
                <w:rFonts w:ascii="Arial" w:hAnsi="Arial" w:cs="Arial"/>
                <w:b/>
                <w:i/>
                <w:sz w:val="20"/>
                <w:szCs w:val="20"/>
              </w:rPr>
              <w:t xml:space="preserve">Please sign and </w:t>
            </w:r>
            <w:r w:rsidR="00DF0EBC" w:rsidRPr="002C1573">
              <w:rPr>
                <w:rFonts w:ascii="Arial" w:hAnsi="Arial" w:cs="Arial"/>
                <w:b/>
                <w:i/>
                <w:sz w:val="20"/>
                <w:szCs w:val="20"/>
              </w:rPr>
              <w:t>return this form by September 5, 2014.</w:t>
            </w:r>
          </w:p>
        </w:tc>
      </w:tr>
      <w:tr w:rsidR="00C23738" w:rsidRPr="000E0C4D" w:rsidTr="002B4323">
        <w:tc>
          <w:tcPr>
            <w:tcW w:w="11538" w:type="dxa"/>
          </w:tcPr>
          <w:p w:rsidR="00C23738" w:rsidRPr="00C31AA3" w:rsidRDefault="00C23738" w:rsidP="00B968B7">
            <w:pPr>
              <w:rPr>
                <w:rFonts w:ascii="Arial" w:hAnsi="Arial" w:cs="Arial"/>
                <w:sz w:val="20"/>
                <w:szCs w:val="20"/>
              </w:rPr>
            </w:pPr>
          </w:p>
        </w:tc>
      </w:tr>
    </w:tbl>
    <w:p w:rsidR="00FC5476" w:rsidRDefault="00FC5476" w:rsidP="00F53E13">
      <w:pPr>
        <w:rPr>
          <w:rFonts w:ascii="Arial" w:hAnsi="Arial" w:cs="Arial"/>
          <w:sz w:val="20"/>
          <w:szCs w:val="20"/>
        </w:rPr>
      </w:pPr>
    </w:p>
    <w:p w:rsidR="000E0C4D" w:rsidRDefault="000E0C4D" w:rsidP="00F53E13">
      <w:pPr>
        <w:rPr>
          <w:rFonts w:ascii="Arial" w:hAnsi="Arial" w:cs="Arial"/>
          <w:sz w:val="20"/>
          <w:szCs w:val="20"/>
        </w:rPr>
      </w:pPr>
      <w:r w:rsidRPr="00C31AA3">
        <w:rPr>
          <w:rFonts w:ascii="Arial" w:hAnsi="Arial" w:cs="Arial"/>
          <w:sz w:val="20"/>
          <w:szCs w:val="20"/>
        </w:rPr>
        <w:t>As signified by our signatures, we have received and read this course outline.</w:t>
      </w:r>
    </w:p>
    <w:p w:rsidR="004F4AB5" w:rsidRDefault="004F4AB5" w:rsidP="00F53E13">
      <w:pPr>
        <w:rPr>
          <w:rFonts w:ascii="Arial" w:hAnsi="Arial" w:cs="Arial"/>
          <w:sz w:val="20"/>
          <w:szCs w:val="20"/>
        </w:rPr>
      </w:pPr>
      <w:bookmarkStart w:id="0" w:name="_GoBack"/>
      <w:bookmarkEnd w:id="0"/>
    </w:p>
    <w:p w:rsidR="00742B1B" w:rsidRPr="00C31AA3" w:rsidRDefault="00742B1B" w:rsidP="00F53E13">
      <w:pPr>
        <w:rPr>
          <w:rFonts w:ascii="Arial" w:hAnsi="Arial" w:cs="Arial"/>
          <w:sz w:val="20"/>
          <w:szCs w:val="20"/>
        </w:rPr>
      </w:pPr>
    </w:p>
    <w:p w:rsidR="003A2096" w:rsidRDefault="003A2096" w:rsidP="001D4F63">
      <w:pPr>
        <w:rPr>
          <w:sz w:val="4"/>
          <w:szCs w:val="4"/>
        </w:rPr>
      </w:pPr>
    </w:p>
    <w:p w:rsidR="00742B1B" w:rsidRDefault="00742B1B" w:rsidP="001D4F63">
      <w:pPr>
        <w:rPr>
          <w:sz w:val="4"/>
          <w:szCs w:val="4"/>
        </w:rPr>
      </w:pPr>
    </w:p>
    <w:p w:rsidR="00742B1B" w:rsidRDefault="00742B1B" w:rsidP="001D4F63">
      <w:pPr>
        <w:rPr>
          <w:sz w:val="4"/>
          <w:szCs w:val="4"/>
        </w:rPr>
      </w:pPr>
    </w:p>
    <w:p w:rsidR="00742B1B" w:rsidRDefault="00742B1B" w:rsidP="001D4F63">
      <w:pPr>
        <w:rPr>
          <w:sz w:val="4"/>
          <w:szCs w:val="4"/>
        </w:rPr>
      </w:pPr>
    </w:p>
    <w:p w:rsidR="00742B1B" w:rsidRDefault="00742B1B" w:rsidP="001D4F63">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w:t>
      </w:r>
    </w:p>
    <w:p w:rsidR="00742B1B" w:rsidRDefault="00742B1B" w:rsidP="001D4F63">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742B1B" w:rsidRDefault="00742B1B" w:rsidP="001D4F63">
      <w:pPr>
        <w:rPr>
          <w:sz w:val="20"/>
          <w:szCs w:val="20"/>
        </w:rPr>
      </w:pPr>
    </w:p>
    <w:p w:rsidR="004F4AB5" w:rsidRDefault="004F4AB5" w:rsidP="001D4F63">
      <w:pPr>
        <w:rPr>
          <w:sz w:val="20"/>
          <w:szCs w:val="20"/>
        </w:rPr>
      </w:pPr>
    </w:p>
    <w:p w:rsidR="00742B1B" w:rsidRDefault="00742B1B" w:rsidP="00742B1B">
      <w:pPr>
        <w:rPr>
          <w:sz w:val="4"/>
          <w:szCs w:val="4"/>
        </w:rPr>
      </w:pPr>
    </w:p>
    <w:p w:rsidR="004F4AB5" w:rsidRDefault="004F4AB5" w:rsidP="00742B1B">
      <w:pPr>
        <w:rPr>
          <w:sz w:val="4"/>
          <w:szCs w:val="4"/>
        </w:rPr>
      </w:pPr>
    </w:p>
    <w:p w:rsidR="004F4AB5" w:rsidRDefault="004F4AB5" w:rsidP="00742B1B">
      <w:pPr>
        <w:rPr>
          <w:sz w:val="4"/>
          <w:szCs w:val="4"/>
        </w:rPr>
      </w:pPr>
    </w:p>
    <w:p w:rsidR="00742B1B" w:rsidRDefault="00742B1B" w:rsidP="00742B1B">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w:t>
      </w:r>
    </w:p>
    <w:p w:rsidR="00742B1B" w:rsidRPr="00742B1B" w:rsidRDefault="00742B1B" w:rsidP="001D4F63">
      <w:pPr>
        <w:rPr>
          <w:sz w:val="20"/>
          <w:szCs w:val="20"/>
        </w:rPr>
      </w:pPr>
      <w:r>
        <w:rPr>
          <w:sz w:val="20"/>
          <w:szCs w:val="20"/>
        </w:rPr>
        <w:t>Guardian</w:t>
      </w:r>
      <w:r>
        <w:rPr>
          <w:sz w:val="20"/>
          <w:szCs w:val="20"/>
        </w:rPr>
        <w:t xml:space="preserv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sectPr w:rsidR="00742B1B" w:rsidRPr="00742B1B" w:rsidSect="000E0C4D">
      <w:pgSz w:w="12240" w:h="15840"/>
      <w:pgMar w:top="720" w:right="378"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5D"/>
    <w:multiLevelType w:val="hybridMultilevel"/>
    <w:tmpl w:val="7E48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2F2C"/>
    <w:multiLevelType w:val="hybridMultilevel"/>
    <w:tmpl w:val="6B40E186"/>
    <w:lvl w:ilvl="0" w:tplc="B492BA6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C67D0"/>
    <w:multiLevelType w:val="hybridMultilevel"/>
    <w:tmpl w:val="A52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2CC4"/>
    <w:multiLevelType w:val="multilevel"/>
    <w:tmpl w:val="1032C9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793658"/>
    <w:multiLevelType w:val="hybridMultilevel"/>
    <w:tmpl w:val="38929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172E0"/>
    <w:multiLevelType w:val="multilevel"/>
    <w:tmpl w:val="B25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53052"/>
    <w:multiLevelType w:val="hybridMultilevel"/>
    <w:tmpl w:val="6E0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14F57"/>
    <w:multiLevelType w:val="hybridMultilevel"/>
    <w:tmpl w:val="ECC292B8"/>
    <w:lvl w:ilvl="0" w:tplc="228C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3810"/>
    <w:multiLevelType w:val="hybridMultilevel"/>
    <w:tmpl w:val="A33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77D4D"/>
    <w:multiLevelType w:val="multilevel"/>
    <w:tmpl w:val="749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E0951"/>
    <w:multiLevelType w:val="hybridMultilevel"/>
    <w:tmpl w:val="3D06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F25962"/>
    <w:multiLevelType w:val="multilevel"/>
    <w:tmpl w:val="A3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A0045"/>
    <w:multiLevelType w:val="hybridMultilevel"/>
    <w:tmpl w:val="65F26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97692"/>
    <w:multiLevelType w:val="hybridMultilevel"/>
    <w:tmpl w:val="E3862058"/>
    <w:lvl w:ilvl="0" w:tplc="16B0AA70">
      <w:start w:val="1"/>
      <w:numFmt w:val="decimal"/>
      <w:lvlText w:val="%1."/>
      <w:lvlJc w:val="left"/>
      <w:pPr>
        <w:ind w:left="720" w:hanging="360"/>
      </w:pPr>
      <w:rPr>
        <w:rFonts w:ascii="Arial" w:eastAsiaTheme="minorHAnsi"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F054F"/>
    <w:multiLevelType w:val="hybridMultilevel"/>
    <w:tmpl w:val="82FC67CC"/>
    <w:lvl w:ilvl="0" w:tplc="70A840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1B7E5E"/>
    <w:multiLevelType w:val="hybridMultilevel"/>
    <w:tmpl w:val="495EF7E4"/>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4CA10497"/>
    <w:multiLevelType w:val="hybridMultilevel"/>
    <w:tmpl w:val="5CACC3A6"/>
    <w:lvl w:ilvl="0" w:tplc="4596037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CE1195"/>
    <w:multiLevelType w:val="hybridMultilevel"/>
    <w:tmpl w:val="872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74D74"/>
    <w:multiLevelType w:val="hybridMultilevel"/>
    <w:tmpl w:val="10DABA9E"/>
    <w:lvl w:ilvl="0" w:tplc="BA165D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F73F6"/>
    <w:multiLevelType w:val="multilevel"/>
    <w:tmpl w:val="FCB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140BD"/>
    <w:multiLevelType w:val="hybridMultilevel"/>
    <w:tmpl w:val="FD44AE52"/>
    <w:lvl w:ilvl="0" w:tplc="04090001">
      <w:start w:val="6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A6F40"/>
    <w:multiLevelType w:val="multilevel"/>
    <w:tmpl w:val="7AD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64D4B"/>
    <w:multiLevelType w:val="multilevel"/>
    <w:tmpl w:val="DE5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70C1C"/>
    <w:multiLevelType w:val="multilevel"/>
    <w:tmpl w:val="5AA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8"/>
  </w:num>
  <w:num w:numId="4">
    <w:abstractNumId w:val="13"/>
  </w:num>
  <w:num w:numId="5">
    <w:abstractNumId w:val="11"/>
  </w:num>
  <w:num w:numId="6">
    <w:abstractNumId w:val="10"/>
  </w:num>
  <w:num w:numId="7">
    <w:abstractNumId w:val="14"/>
  </w:num>
  <w:num w:numId="8">
    <w:abstractNumId w:val="16"/>
  </w:num>
  <w:num w:numId="9">
    <w:abstractNumId w:val="8"/>
  </w:num>
  <w:num w:numId="10">
    <w:abstractNumId w:val="7"/>
  </w:num>
  <w:num w:numId="11">
    <w:abstractNumId w:val="2"/>
  </w:num>
  <w:num w:numId="12">
    <w:abstractNumId w:val="0"/>
  </w:num>
  <w:num w:numId="13">
    <w:abstractNumId w:val="4"/>
  </w:num>
  <w:num w:numId="14">
    <w:abstractNumId w:val="12"/>
  </w:num>
  <w:num w:numId="15">
    <w:abstractNumId w:val="21"/>
  </w:num>
  <w:num w:numId="16">
    <w:abstractNumId w:val="22"/>
  </w:num>
  <w:num w:numId="17">
    <w:abstractNumId w:val="17"/>
  </w:num>
  <w:num w:numId="18">
    <w:abstractNumId w:val="6"/>
  </w:num>
  <w:num w:numId="19">
    <w:abstractNumId w:val="9"/>
  </w:num>
  <w:num w:numId="20">
    <w:abstractNumId w:val="5"/>
  </w:num>
  <w:num w:numId="21">
    <w:abstractNumId w:val="23"/>
  </w:num>
  <w:num w:numId="22">
    <w:abstractNumId w:val="19"/>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3"/>
    <w:rsid w:val="00010254"/>
    <w:rsid w:val="000244D1"/>
    <w:rsid w:val="000318C1"/>
    <w:rsid w:val="000563A0"/>
    <w:rsid w:val="0009465F"/>
    <w:rsid w:val="000E0C4D"/>
    <w:rsid w:val="000F7EF9"/>
    <w:rsid w:val="00126A1A"/>
    <w:rsid w:val="00132F63"/>
    <w:rsid w:val="0015073A"/>
    <w:rsid w:val="00155358"/>
    <w:rsid w:val="001915C3"/>
    <w:rsid w:val="001D4F63"/>
    <w:rsid w:val="001E40D8"/>
    <w:rsid w:val="001F0EA3"/>
    <w:rsid w:val="001F24F8"/>
    <w:rsid w:val="001F7BB3"/>
    <w:rsid w:val="00205715"/>
    <w:rsid w:val="00225139"/>
    <w:rsid w:val="00282EC2"/>
    <w:rsid w:val="00291595"/>
    <w:rsid w:val="00292B40"/>
    <w:rsid w:val="00296A32"/>
    <w:rsid w:val="002A3B1D"/>
    <w:rsid w:val="002B4323"/>
    <w:rsid w:val="002C1573"/>
    <w:rsid w:val="0030603C"/>
    <w:rsid w:val="003141C3"/>
    <w:rsid w:val="003A2096"/>
    <w:rsid w:val="003A6989"/>
    <w:rsid w:val="003C635F"/>
    <w:rsid w:val="00433C00"/>
    <w:rsid w:val="00477D19"/>
    <w:rsid w:val="004979BA"/>
    <w:rsid w:val="004B48DB"/>
    <w:rsid w:val="004D3740"/>
    <w:rsid w:val="004E1014"/>
    <w:rsid w:val="004F2B16"/>
    <w:rsid w:val="004F4AB5"/>
    <w:rsid w:val="00525250"/>
    <w:rsid w:val="005573A5"/>
    <w:rsid w:val="005A4375"/>
    <w:rsid w:val="00650015"/>
    <w:rsid w:val="00675E5C"/>
    <w:rsid w:val="00677ACB"/>
    <w:rsid w:val="006813C7"/>
    <w:rsid w:val="00685979"/>
    <w:rsid w:val="006948AD"/>
    <w:rsid w:val="006A7217"/>
    <w:rsid w:val="006D3562"/>
    <w:rsid w:val="006E176B"/>
    <w:rsid w:val="006F4F39"/>
    <w:rsid w:val="00702D5C"/>
    <w:rsid w:val="00723FC4"/>
    <w:rsid w:val="00742B1B"/>
    <w:rsid w:val="00752F86"/>
    <w:rsid w:val="0079183A"/>
    <w:rsid w:val="007F46CA"/>
    <w:rsid w:val="00825EC5"/>
    <w:rsid w:val="008502F5"/>
    <w:rsid w:val="008601D4"/>
    <w:rsid w:val="008A348B"/>
    <w:rsid w:val="008B720C"/>
    <w:rsid w:val="008C15C0"/>
    <w:rsid w:val="008C346E"/>
    <w:rsid w:val="008D7060"/>
    <w:rsid w:val="009071A8"/>
    <w:rsid w:val="00953380"/>
    <w:rsid w:val="00956204"/>
    <w:rsid w:val="00960759"/>
    <w:rsid w:val="009842DF"/>
    <w:rsid w:val="009A71AF"/>
    <w:rsid w:val="00A03C18"/>
    <w:rsid w:val="00A11910"/>
    <w:rsid w:val="00A42D17"/>
    <w:rsid w:val="00A46C8B"/>
    <w:rsid w:val="00A4702A"/>
    <w:rsid w:val="00A7249F"/>
    <w:rsid w:val="00AD116A"/>
    <w:rsid w:val="00AE336E"/>
    <w:rsid w:val="00AE5C24"/>
    <w:rsid w:val="00AF7E0A"/>
    <w:rsid w:val="00B033BA"/>
    <w:rsid w:val="00B212B6"/>
    <w:rsid w:val="00B31E13"/>
    <w:rsid w:val="00B423C8"/>
    <w:rsid w:val="00B473A3"/>
    <w:rsid w:val="00B67E89"/>
    <w:rsid w:val="00B855B4"/>
    <w:rsid w:val="00B968B7"/>
    <w:rsid w:val="00BC0103"/>
    <w:rsid w:val="00BD1C95"/>
    <w:rsid w:val="00BE2822"/>
    <w:rsid w:val="00BF14CA"/>
    <w:rsid w:val="00C23738"/>
    <w:rsid w:val="00C23B6F"/>
    <w:rsid w:val="00C31AA3"/>
    <w:rsid w:val="00C50DDE"/>
    <w:rsid w:val="00C537EA"/>
    <w:rsid w:val="00C722F9"/>
    <w:rsid w:val="00C7510F"/>
    <w:rsid w:val="00CF116F"/>
    <w:rsid w:val="00D0109A"/>
    <w:rsid w:val="00D15901"/>
    <w:rsid w:val="00D76553"/>
    <w:rsid w:val="00D8051E"/>
    <w:rsid w:val="00D86672"/>
    <w:rsid w:val="00D96E1B"/>
    <w:rsid w:val="00DE6A40"/>
    <w:rsid w:val="00DE7283"/>
    <w:rsid w:val="00DF0EBC"/>
    <w:rsid w:val="00E42CF0"/>
    <w:rsid w:val="00E436C1"/>
    <w:rsid w:val="00E753D5"/>
    <w:rsid w:val="00E8200D"/>
    <w:rsid w:val="00EB44E3"/>
    <w:rsid w:val="00ED5D0F"/>
    <w:rsid w:val="00EF6B71"/>
    <w:rsid w:val="00EF7194"/>
    <w:rsid w:val="00EF72E6"/>
    <w:rsid w:val="00F53E13"/>
    <w:rsid w:val="00FB7A66"/>
    <w:rsid w:val="00FC1BCA"/>
    <w:rsid w:val="00FC528A"/>
    <w:rsid w:val="00FC5476"/>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497E-7486-4C85-A17D-FCA2FB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A2096"/>
    <w:pPr>
      <w:spacing w:before="100" w:beforeAutospacing="1" w:after="100" w:afterAutospacing="1"/>
    </w:pPr>
  </w:style>
  <w:style w:type="paragraph" w:styleId="ListParagraph">
    <w:name w:val="List Paragraph"/>
    <w:basedOn w:val="Normal"/>
    <w:uiPriority w:val="34"/>
    <w:qFormat/>
    <w:rsid w:val="00675E5C"/>
    <w:pPr>
      <w:ind w:left="720"/>
      <w:contextualSpacing/>
    </w:pPr>
  </w:style>
  <w:style w:type="paragraph" w:styleId="NormalWeb">
    <w:name w:val="Normal (Web)"/>
    <w:basedOn w:val="Normal"/>
    <w:uiPriority w:val="99"/>
    <w:unhideWhenUsed/>
    <w:rsid w:val="002A3B1D"/>
    <w:pPr>
      <w:spacing w:before="100" w:beforeAutospacing="1" w:after="100" w:afterAutospacing="1"/>
    </w:pPr>
  </w:style>
  <w:style w:type="character" w:styleId="Hyperlink">
    <w:name w:val="Hyperlink"/>
    <w:basedOn w:val="DefaultParagraphFont"/>
    <w:unhideWhenUsed/>
    <w:rsid w:val="00C23738"/>
    <w:rPr>
      <w:color w:val="0000FF" w:themeColor="hyperlink"/>
      <w:u w:val="single"/>
    </w:rPr>
  </w:style>
  <w:style w:type="paragraph" w:styleId="BalloonText">
    <w:name w:val="Balloon Text"/>
    <w:basedOn w:val="Normal"/>
    <w:link w:val="BalloonTextChar"/>
    <w:semiHidden/>
    <w:unhideWhenUsed/>
    <w:rsid w:val="00960759"/>
    <w:rPr>
      <w:rFonts w:ascii="Segoe UI" w:hAnsi="Segoe UI" w:cs="Segoe UI"/>
      <w:sz w:val="18"/>
      <w:szCs w:val="18"/>
    </w:rPr>
  </w:style>
  <w:style w:type="character" w:customStyle="1" w:styleId="BalloonTextChar">
    <w:name w:val="Balloon Text Char"/>
    <w:basedOn w:val="DefaultParagraphFont"/>
    <w:link w:val="BalloonText"/>
    <w:semiHidden/>
    <w:rsid w:val="009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220">
      <w:bodyDiv w:val="1"/>
      <w:marLeft w:val="0"/>
      <w:marRight w:val="0"/>
      <w:marTop w:val="0"/>
      <w:marBottom w:val="0"/>
      <w:divBdr>
        <w:top w:val="none" w:sz="0" w:space="0" w:color="auto"/>
        <w:left w:val="none" w:sz="0" w:space="0" w:color="auto"/>
        <w:bottom w:val="none" w:sz="0" w:space="0" w:color="auto"/>
        <w:right w:val="none" w:sz="0" w:space="0" w:color="auto"/>
      </w:divBdr>
    </w:div>
    <w:div w:id="290480103">
      <w:bodyDiv w:val="1"/>
      <w:marLeft w:val="0"/>
      <w:marRight w:val="0"/>
      <w:marTop w:val="0"/>
      <w:marBottom w:val="0"/>
      <w:divBdr>
        <w:top w:val="none" w:sz="0" w:space="0" w:color="auto"/>
        <w:left w:val="none" w:sz="0" w:space="0" w:color="auto"/>
        <w:bottom w:val="none" w:sz="0" w:space="0" w:color="auto"/>
        <w:right w:val="none" w:sz="0" w:space="0" w:color="auto"/>
      </w:divBdr>
    </w:div>
    <w:div w:id="371656354">
      <w:bodyDiv w:val="1"/>
      <w:marLeft w:val="0"/>
      <w:marRight w:val="0"/>
      <w:marTop w:val="0"/>
      <w:marBottom w:val="0"/>
      <w:divBdr>
        <w:top w:val="none" w:sz="0" w:space="0" w:color="auto"/>
        <w:left w:val="none" w:sz="0" w:space="0" w:color="auto"/>
        <w:bottom w:val="none" w:sz="0" w:space="0" w:color="auto"/>
        <w:right w:val="none" w:sz="0" w:space="0" w:color="auto"/>
      </w:divBdr>
    </w:div>
    <w:div w:id="553932018">
      <w:bodyDiv w:val="1"/>
      <w:marLeft w:val="0"/>
      <w:marRight w:val="0"/>
      <w:marTop w:val="0"/>
      <w:marBottom w:val="0"/>
      <w:divBdr>
        <w:top w:val="none" w:sz="0" w:space="0" w:color="auto"/>
        <w:left w:val="none" w:sz="0" w:space="0" w:color="auto"/>
        <w:bottom w:val="none" w:sz="0" w:space="0" w:color="auto"/>
        <w:right w:val="none" w:sz="0" w:space="0" w:color="auto"/>
      </w:divBdr>
    </w:div>
    <w:div w:id="615909958">
      <w:bodyDiv w:val="1"/>
      <w:marLeft w:val="0"/>
      <w:marRight w:val="0"/>
      <w:marTop w:val="0"/>
      <w:marBottom w:val="0"/>
      <w:divBdr>
        <w:top w:val="none" w:sz="0" w:space="0" w:color="auto"/>
        <w:left w:val="none" w:sz="0" w:space="0" w:color="auto"/>
        <w:bottom w:val="none" w:sz="0" w:space="0" w:color="auto"/>
        <w:right w:val="none" w:sz="0" w:space="0" w:color="auto"/>
      </w:divBdr>
    </w:div>
    <w:div w:id="1129782007">
      <w:bodyDiv w:val="1"/>
      <w:marLeft w:val="0"/>
      <w:marRight w:val="0"/>
      <w:marTop w:val="0"/>
      <w:marBottom w:val="0"/>
      <w:divBdr>
        <w:top w:val="none" w:sz="0" w:space="0" w:color="auto"/>
        <w:left w:val="none" w:sz="0" w:space="0" w:color="auto"/>
        <w:bottom w:val="none" w:sz="0" w:space="0" w:color="auto"/>
        <w:right w:val="none" w:sz="0" w:space="0" w:color="auto"/>
      </w:divBdr>
    </w:div>
    <w:div w:id="1796632987">
      <w:bodyDiv w:val="1"/>
      <w:marLeft w:val="0"/>
      <w:marRight w:val="0"/>
      <w:marTop w:val="0"/>
      <w:marBottom w:val="0"/>
      <w:divBdr>
        <w:top w:val="none" w:sz="0" w:space="0" w:color="auto"/>
        <w:left w:val="none" w:sz="0" w:space="0" w:color="auto"/>
        <w:bottom w:val="none" w:sz="0" w:space="0" w:color="auto"/>
        <w:right w:val="none" w:sz="0" w:space="0" w:color="auto"/>
      </w:divBdr>
    </w:div>
    <w:div w:id="1824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ervice@pittsfieldnh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milton\Local%20Settings\Temporary%20Internet%20Files\Content.Outlook\QB3VD6IT\Cours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2BF5-8ADA-4B53-A512-2DEC0A5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Title</Template>
  <TotalTime>101</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Title</vt:lpstr>
    </vt:vector>
  </TitlesOfParts>
  <Company>@#%$(_^!</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dhamilton</dc:creator>
  <cp:keywords/>
  <dc:description/>
  <cp:lastModifiedBy>Laurie Service</cp:lastModifiedBy>
  <cp:revision>9</cp:revision>
  <cp:lastPrinted>2013-08-28T13:02:00Z</cp:lastPrinted>
  <dcterms:created xsi:type="dcterms:W3CDTF">2014-08-07T16:32:00Z</dcterms:created>
  <dcterms:modified xsi:type="dcterms:W3CDTF">2014-08-07T19:24:00Z</dcterms:modified>
</cp:coreProperties>
</file>